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8B9829" w14:textId="77777777" w:rsidR="00DC5590" w:rsidRPr="00C0105E" w:rsidRDefault="00B934A2" w:rsidP="00DC5590">
      <w:pPr>
        <w:spacing w:after="0" w:line="240" w:lineRule="auto"/>
        <w:contextualSpacing/>
        <w:rPr>
          <w:rFonts w:ascii="Times New Roman" w:hAnsi="Times New Roman"/>
          <w:b/>
          <w:bCs/>
          <w:color w:val="000000"/>
          <w:kern w:val="0"/>
          <w:sz w:val="24"/>
          <w:szCs w:val="24"/>
        </w:rPr>
      </w:pPr>
      <w:r w:rsidRPr="00460B3C">
        <w:rPr>
          <w:rFonts w:ascii="Times New Roman" w:hAnsi="Times New Roman"/>
          <w:b/>
          <w:bCs/>
          <w:kern w:val="0"/>
          <w:sz w:val="24"/>
          <w:szCs w:val="24"/>
          <w:lang w:val="az-Latn-AZ"/>
        </w:rPr>
        <w:t xml:space="preserve"> </w:t>
      </w:r>
      <w:r w:rsidR="00DC5590" w:rsidRPr="00460B3C">
        <w:rPr>
          <w:rFonts w:ascii="Times New Roman" w:hAnsi="Times New Roman"/>
          <w:b/>
          <w:bCs/>
          <w:kern w:val="0"/>
          <w:sz w:val="24"/>
          <w:szCs w:val="24"/>
        </w:rPr>
        <w:t>DOI</w:t>
      </w:r>
      <w:r w:rsidR="00DC5590" w:rsidRPr="00C0105E">
        <w:rPr>
          <w:rFonts w:ascii="Times New Roman" w:hAnsi="Times New Roman"/>
          <w:b/>
          <w:bCs/>
          <w:color w:val="000000"/>
          <w:kern w:val="0"/>
          <w:sz w:val="24"/>
          <w:szCs w:val="24"/>
        </w:rPr>
        <w:t xml:space="preserve">: </w:t>
      </w:r>
      <w:hyperlink r:id="rId7" w:history="1">
        <w:r w:rsidR="00DC5590" w:rsidRPr="00C0105E">
          <w:rPr>
            <w:rStyle w:val="ae"/>
            <w:rFonts w:ascii="Times New Roman" w:hAnsi="Times New Roman"/>
            <w:b/>
            <w:bCs/>
            <w:color w:val="000000"/>
            <w:kern w:val="0"/>
            <w:sz w:val="24"/>
            <w:szCs w:val="24"/>
            <w:u w:val="none"/>
          </w:rPr>
          <w:t>https://doi.org/10.36719/2522-431X/20/59-63</w:t>
        </w:r>
      </w:hyperlink>
    </w:p>
    <w:p w14:paraId="23592175" w14:textId="77777777" w:rsidR="00DC5590" w:rsidRPr="00460B3C" w:rsidRDefault="00DC5590" w:rsidP="00DC5590">
      <w:pPr>
        <w:spacing w:after="0" w:line="240" w:lineRule="auto"/>
        <w:ind w:right="283"/>
        <w:contextualSpacing/>
        <w:rPr>
          <w:rFonts w:ascii="Times New Roman" w:hAnsi="Times New Roman"/>
          <w:kern w:val="0"/>
          <w:sz w:val="24"/>
          <w:szCs w:val="24"/>
        </w:rPr>
      </w:pPr>
    </w:p>
    <w:p w14:paraId="2D6540B3" w14:textId="77777777" w:rsidR="00DC5590" w:rsidRPr="00460B3C" w:rsidRDefault="00DC5590" w:rsidP="00DC5590">
      <w:pPr>
        <w:spacing w:after="0" w:line="240" w:lineRule="auto"/>
        <w:contextualSpacing/>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Nəzrin Əliyeva</w:t>
      </w:r>
    </w:p>
    <w:p w14:paraId="206FD98A" w14:textId="77777777" w:rsidR="00DC5590" w:rsidRPr="00460B3C" w:rsidRDefault="00DC5590" w:rsidP="00DC5590">
      <w:pPr>
        <w:spacing w:after="0" w:line="240" w:lineRule="auto"/>
        <w:contextualSpacing/>
        <w:jc w:val="right"/>
        <w:rPr>
          <w:rFonts w:ascii="Times New Roman" w:hAnsi="Times New Roman"/>
          <w:kern w:val="0"/>
          <w:sz w:val="24"/>
          <w:szCs w:val="24"/>
          <w:lang w:val="az-Latn-AZ"/>
        </w:rPr>
      </w:pPr>
      <w:r w:rsidRPr="00460B3C">
        <w:rPr>
          <w:rFonts w:ascii="Times New Roman" w:hAnsi="Times New Roman"/>
          <w:b/>
          <w:bCs/>
          <w:kern w:val="0"/>
          <w:sz w:val="24"/>
          <w:szCs w:val="24"/>
          <w:lang w:val="az-Latn-AZ"/>
        </w:rPr>
        <w:t xml:space="preserve"> </w:t>
      </w:r>
      <w:r w:rsidRPr="00460B3C">
        <w:rPr>
          <w:rFonts w:ascii="Times New Roman" w:hAnsi="Times New Roman"/>
          <w:kern w:val="0"/>
          <w:sz w:val="24"/>
          <w:szCs w:val="24"/>
          <w:lang w:val="az-Latn-AZ"/>
        </w:rPr>
        <w:t>BDU-nun II kurs magistrantı</w:t>
      </w:r>
    </w:p>
    <w:p w14:paraId="7DF933AF" w14:textId="77777777" w:rsidR="00DC5590" w:rsidRPr="00460B3C" w:rsidRDefault="00DC5590" w:rsidP="00DC5590">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liyevnzrin@gmail.com</w:t>
      </w:r>
    </w:p>
    <w:p w14:paraId="5C40B563" w14:textId="77777777" w:rsidR="00DC5590" w:rsidRPr="00460B3C" w:rsidRDefault="00DC5590" w:rsidP="00DC5590">
      <w:pPr>
        <w:spacing w:after="0" w:line="240" w:lineRule="auto"/>
        <w:ind w:right="283"/>
        <w:contextualSpacing/>
        <w:jc w:val="center"/>
        <w:rPr>
          <w:rFonts w:ascii="Times New Roman" w:hAnsi="Times New Roman"/>
          <w:b/>
          <w:bCs/>
          <w:kern w:val="0"/>
          <w:sz w:val="24"/>
          <w:szCs w:val="24"/>
          <w:lang w:val="az-Latn-AZ"/>
        </w:rPr>
      </w:pPr>
    </w:p>
    <w:p w14:paraId="397B77B3" w14:textId="77777777" w:rsidR="00DC5590" w:rsidRPr="00460B3C" w:rsidRDefault="00DC5590" w:rsidP="00DC5590">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“AŞK-I MƏMNU” VƏ “MADAM BOVARY” ROMANLARINDA QADIN     OBRAZLARININ SOSİAL-PSİXOLOJİ TİPOLOGİYASI</w:t>
      </w:r>
    </w:p>
    <w:p w14:paraId="50ABD49C" w14:textId="77777777" w:rsidR="00DC5590" w:rsidRPr="00460B3C" w:rsidRDefault="00DC5590" w:rsidP="00DC5590">
      <w:pPr>
        <w:spacing w:after="0" w:line="240" w:lineRule="auto"/>
        <w:ind w:right="283"/>
        <w:contextualSpacing/>
        <w:jc w:val="center"/>
        <w:rPr>
          <w:rFonts w:ascii="Times New Roman" w:hAnsi="Times New Roman"/>
          <w:b/>
          <w:bCs/>
          <w:kern w:val="0"/>
          <w:sz w:val="24"/>
          <w:szCs w:val="24"/>
          <w:lang w:val="az-Latn-AZ"/>
        </w:rPr>
      </w:pPr>
    </w:p>
    <w:p w14:paraId="6B08428E" w14:textId="77777777" w:rsidR="00DC5590" w:rsidRPr="00460B3C" w:rsidRDefault="00DC5590" w:rsidP="00DC5590">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Xülasə</w:t>
      </w:r>
    </w:p>
    <w:p w14:paraId="36EE3247" w14:textId="77777777" w:rsidR="00DC5590" w:rsidRPr="00460B3C" w:rsidRDefault="00DC5590" w:rsidP="00DC5590">
      <w:pPr>
        <w:spacing w:after="0" w:line="240" w:lineRule="auto"/>
        <w:ind w:right="283"/>
        <w:contextualSpacing/>
        <w:jc w:val="center"/>
        <w:rPr>
          <w:rFonts w:ascii="Times New Roman" w:hAnsi="Times New Roman"/>
          <w:b/>
          <w:bCs/>
          <w:kern w:val="0"/>
          <w:sz w:val="24"/>
          <w:szCs w:val="24"/>
          <w:lang w:val="az-Latn-AZ"/>
        </w:rPr>
      </w:pPr>
    </w:p>
    <w:p w14:paraId="6B0BAED3"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Madam Bovary və Aşk-ı Məmnu romanlarında qadın obrazların sosial-psixoloji tipologiyası XIX əsr realizmində qadın kimliyinin mürəkkəb və ziddiyyətli təqdimatını əks etdirir. Emma Bovari və Bihtər yalnız fərdi faciə daşıyıcıları deyil, həm də onları formalaşdıran sosial-mədəni mühitin məhsuludurlar. Emma romantik ədəbiyyatın təsiri altında ideal sevgi, ehtiras və yüksək həyat tərzi arzulayır. Lakin əyalət mühitinin monotonluğu və həyat yoldaşının sadə xarakteri onun gözləntilərini doğrultmur, nəticədə o, reallıqdan qaçış və ardıcıl məyusluq yaşayır. Sosial statusa və lüksə bağlılıq onun psixoloji boşluğunu daha da dərinləşdirir. </w:t>
      </w:r>
    </w:p>
    <w:p w14:paraId="3A3EB71C"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Bihtər isə zahirən təminatlı və nüfuzlu ailədə yaşasa da, emosional baxımdan natamamlıq hissi keçirir. Onun ehtirası ilə sosial norma arasında qalan daxili konflikti günahkarlıq və ictimai qınaq qorxusu ilə müşayiət olunur. Gizli münasibət onun üçün həm azadlıq illüziyası, həm də daxili parçalanma mənbəyinə çevrilir.Nəticə etibarilə, hər iki obraz romantik ideal ilə sosial reallıq arasında sıxışmış qadın tipini təmsil edir. Onların taleyi fərdi seçimlərin nəticəsi olmaqla yanaşı, patriarxal dəyərlər, gender rolları və ictimai gözləntilərin yaratdığı məhdudiyyətlərin təzahürüdür; bu isə qadın psixologiyasının universal və tarixi baxımdan davamlı konfliktlərini üzə çıxarır.</w:t>
      </w:r>
    </w:p>
    <w:p w14:paraId="13037ABA" w14:textId="77777777" w:rsidR="00DC5590" w:rsidRDefault="00DC5590" w:rsidP="00DC5590">
      <w:pPr>
        <w:spacing w:after="0" w:line="240" w:lineRule="auto"/>
        <w:ind w:firstLine="567"/>
        <w:contextualSpacing/>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Açar sözlər:</w:t>
      </w:r>
      <w:r w:rsidRPr="00460B3C">
        <w:rPr>
          <w:rFonts w:ascii="Times New Roman" w:hAnsi="Times New Roman"/>
          <w:i/>
          <w:iCs/>
          <w:kern w:val="0"/>
          <w:sz w:val="24"/>
          <w:szCs w:val="24"/>
          <w:lang w:val="az-Latn-AZ"/>
        </w:rPr>
        <w:t xml:space="preserve"> romantizm, realizm, qadın kimliyi, sosial-psixoloji tipologiya, patriarxal sistem, emosional boşluq, romantik illüziya, identiklik böhranı, ictimai qınaq, fərdi azadlıq.</w:t>
      </w:r>
    </w:p>
    <w:p w14:paraId="0787E4FA" w14:textId="77777777" w:rsidR="00DC5590" w:rsidRPr="00460B3C" w:rsidRDefault="00DC5590" w:rsidP="00DC5590">
      <w:pPr>
        <w:spacing w:after="0" w:line="240" w:lineRule="auto"/>
        <w:ind w:firstLine="567"/>
        <w:contextualSpacing/>
        <w:jc w:val="both"/>
        <w:rPr>
          <w:rFonts w:ascii="Times New Roman" w:hAnsi="Times New Roman"/>
          <w:i/>
          <w:iCs/>
          <w:kern w:val="0"/>
          <w:sz w:val="24"/>
          <w:szCs w:val="24"/>
          <w:lang w:val="az-Latn-AZ"/>
        </w:rPr>
      </w:pPr>
    </w:p>
    <w:p w14:paraId="0367EF2A" w14:textId="77777777" w:rsidR="00DC5590" w:rsidRPr="00460B3C" w:rsidRDefault="00DC5590" w:rsidP="00DC5590">
      <w:pPr>
        <w:spacing w:after="0" w:line="240" w:lineRule="auto"/>
        <w:ind w:firstLine="720"/>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SOCIO-PSYCHOLOGICAL TYPOLOGY OF FEMALE CHARACTERS IN THE NOVELS “FORBIDDEN LOVE” AND “MADAME BOVARY”</w:t>
      </w:r>
    </w:p>
    <w:p w14:paraId="454ED568" w14:textId="77777777" w:rsidR="00DC5590" w:rsidRPr="00460B3C" w:rsidRDefault="00DC5590" w:rsidP="00DC5590">
      <w:pPr>
        <w:spacing w:after="0" w:line="240" w:lineRule="auto"/>
        <w:ind w:firstLine="720"/>
        <w:contextualSpacing/>
        <w:jc w:val="center"/>
        <w:rPr>
          <w:rFonts w:ascii="Times New Roman" w:hAnsi="Times New Roman"/>
          <w:b/>
          <w:bCs/>
          <w:kern w:val="0"/>
          <w:sz w:val="24"/>
          <w:szCs w:val="24"/>
          <w:lang w:val="az-Latn-AZ"/>
        </w:rPr>
      </w:pPr>
    </w:p>
    <w:p w14:paraId="7C5DC4A1" w14:textId="77777777" w:rsidR="00DC5590" w:rsidRPr="00460B3C" w:rsidRDefault="00DC5590" w:rsidP="00DC5590">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Abstract</w:t>
      </w:r>
    </w:p>
    <w:p w14:paraId="344D4A20" w14:textId="77777777" w:rsidR="00DC5590" w:rsidRPr="00460B3C" w:rsidRDefault="00DC5590" w:rsidP="00DC5590">
      <w:pPr>
        <w:spacing w:after="0" w:line="240" w:lineRule="auto"/>
        <w:contextualSpacing/>
        <w:jc w:val="center"/>
        <w:rPr>
          <w:rFonts w:ascii="Times New Roman" w:hAnsi="Times New Roman"/>
          <w:b/>
          <w:bCs/>
          <w:kern w:val="0"/>
          <w:sz w:val="24"/>
          <w:szCs w:val="24"/>
          <w:lang w:val="az-Latn-AZ"/>
        </w:rPr>
      </w:pPr>
    </w:p>
    <w:p w14:paraId="14218E5C"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In the novels Forbidden Love and Madame Bovary, the socio-psychological typology of female characters reflects the complex and contradictory representation of female identity in nineteenth-century realism. Emma Bovary and Bihter are not only figures of personal tragedy but also products of the socio-cultural environment that shaped them. Influenced by romantic literature, Emma longs for ideal love, passion, and a refined lifestyle. However, the monotony of provincial life and her husband’s simple character fail to meet her expectations, leading her to escape reality and experience repeated disappointment. Her attachment to social status and luxury further deepens her inner emptiness.</w:t>
      </w:r>
    </w:p>
    <w:p w14:paraId="665F2601"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Although Bihter appears materially secure and socially privileged, she suffers from emotional dissatisfaction. Her internal conflict between passion and social norms is accompanied by feelings of guilt and fear of public condemnation. The secret affair becomes both an illusion of freedom and a source of psychological fragmentation. Ultimately, both characters represent </w:t>
      </w:r>
      <w:r w:rsidRPr="00460B3C">
        <w:rPr>
          <w:rFonts w:ascii="Times New Roman" w:hAnsi="Times New Roman"/>
          <w:kern w:val="0"/>
          <w:sz w:val="24"/>
          <w:szCs w:val="24"/>
          <w:lang w:val="az-Latn-AZ"/>
        </w:rPr>
        <w:lastRenderedPageBreak/>
        <w:t xml:space="preserve">the type of woman trapped between romantic ideals and social reality. Their fate results not only from personal choices but also from the constraints imposed by patriarchal values, gender roles, and societal expectations, revealing universal and historically persistent conflicts within female psychology. </w:t>
      </w:r>
    </w:p>
    <w:p w14:paraId="6B41D23F" w14:textId="77777777" w:rsidR="00DC5590" w:rsidRPr="00460B3C" w:rsidRDefault="00DC5590" w:rsidP="00DC5590">
      <w:pPr>
        <w:spacing w:after="0" w:line="240" w:lineRule="auto"/>
        <w:ind w:firstLine="567"/>
        <w:contextualSpacing/>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Keywords:</w:t>
      </w:r>
      <w:r w:rsidRPr="00460B3C">
        <w:rPr>
          <w:rFonts w:ascii="Times New Roman" w:hAnsi="Times New Roman"/>
          <w:i/>
          <w:iCs/>
          <w:kern w:val="0"/>
          <w:sz w:val="24"/>
          <w:szCs w:val="24"/>
          <w:lang w:val="az-Latn-AZ"/>
        </w:rPr>
        <w:t xml:space="preserve"> romanticism, realism, female identity, socio-psychological typology, patriarchal system, emotional emptiness, romantic illusion, identity crisis, social condemnation, individual freedom.</w:t>
      </w:r>
    </w:p>
    <w:p w14:paraId="572BAB94" w14:textId="77777777" w:rsidR="00DC5590" w:rsidRPr="00460B3C" w:rsidRDefault="00DC5590" w:rsidP="00DC5590">
      <w:pPr>
        <w:spacing w:after="0" w:line="240" w:lineRule="auto"/>
        <w:ind w:firstLine="720"/>
        <w:contextualSpacing/>
        <w:jc w:val="both"/>
        <w:rPr>
          <w:rFonts w:ascii="Times New Roman" w:hAnsi="Times New Roman"/>
          <w:i/>
          <w:iCs/>
          <w:kern w:val="0"/>
          <w:sz w:val="24"/>
          <w:szCs w:val="24"/>
          <w:lang w:val="az-Latn-AZ"/>
        </w:rPr>
      </w:pPr>
    </w:p>
    <w:p w14:paraId="41622DCC" w14:textId="77777777" w:rsidR="00DC5590" w:rsidRDefault="00DC5590" w:rsidP="00DC5590">
      <w:pPr>
        <w:spacing w:after="0" w:line="240" w:lineRule="auto"/>
        <w:contextualSpacing/>
        <w:jc w:val="center"/>
        <w:rPr>
          <w:rFonts w:ascii="Times New Roman" w:hAnsi="Times New Roman"/>
          <w:b/>
          <w:bCs/>
          <w:sz w:val="24"/>
          <w:szCs w:val="24"/>
          <w:shd w:val="clear" w:color="auto" w:fill="FFFFFF"/>
          <w:lang w:val="ru-RU"/>
        </w:rPr>
      </w:pPr>
      <w:r w:rsidRPr="00460B3C">
        <w:rPr>
          <w:rFonts w:ascii="Times New Roman" w:hAnsi="Times New Roman"/>
          <w:b/>
          <w:bCs/>
          <w:sz w:val="24"/>
          <w:szCs w:val="24"/>
          <w:shd w:val="clear" w:color="auto" w:fill="FFFFFF"/>
          <w:lang w:val="ru-RU"/>
        </w:rPr>
        <w:t>СОЦИАЛЬНО-ПСИХОЛОГИЧЕСКАЯ ТИПОЛОГИЯ ЖЕНСКИХ ОБРАЗОВ В РОМАНАХ «ЛЮБОВЬ ЗАПРЕТНАЯ» И «ГОСПОЖА БОВАРИ»</w:t>
      </w:r>
    </w:p>
    <w:p w14:paraId="6E83CD90" w14:textId="77777777" w:rsidR="00DC5590" w:rsidRPr="00460B3C" w:rsidRDefault="00DC5590" w:rsidP="00DC5590">
      <w:pPr>
        <w:spacing w:after="0" w:line="240" w:lineRule="auto"/>
        <w:contextualSpacing/>
        <w:jc w:val="center"/>
        <w:rPr>
          <w:rFonts w:ascii="Times New Roman" w:hAnsi="Times New Roman"/>
          <w:b/>
          <w:bCs/>
          <w:kern w:val="0"/>
          <w:sz w:val="24"/>
          <w:szCs w:val="24"/>
          <w:lang w:val="ru-RU"/>
        </w:rPr>
      </w:pPr>
    </w:p>
    <w:p w14:paraId="51720113" w14:textId="77777777" w:rsidR="00DC5590" w:rsidRDefault="00DC5590" w:rsidP="00DC5590">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1DA0282C" w14:textId="77777777" w:rsidR="00DC5590" w:rsidRPr="00460B3C" w:rsidRDefault="00DC5590" w:rsidP="00DC5590">
      <w:pPr>
        <w:spacing w:after="0" w:line="240" w:lineRule="auto"/>
        <w:jc w:val="center"/>
        <w:rPr>
          <w:rFonts w:ascii="Times New Roman" w:hAnsi="Times New Roman"/>
          <w:b/>
          <w:bCs/>
          <w:sz w:val="24"/>
          <w:szCs w:val="24"/>
          <w:lang w:val="tr-TR"/>
        </w:rPr>
      </w:pPr>
    </w:p>
    <w:p w14:paraId="2431D389"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В романах «Любовь запретная» и «Госпожа Бовари социально-психологическая типология женских образов отражает сложное и противоречивое представление о женской идентичности в реализме XIX века. Эмма Бовари и Бихтер выступают не только носителями личной трагедии, но и продуктами социально-культурной среды, сформировавшей их характер. Эмма, находясь под влиянием романтической литературы, мечтает об идеальной любви, страсти и высоком образе жизни. Однако монотонность провинциальной среды и простой характер мужа не оправдывают её ожиданий, что приводит к бегству от реальности и череде разочарований. Стремление к социальному статусу и роскоши лишь усиливает её внутреннюю пустоту.</w:t>
      </w:r>
    </w:p>
    <w:p w14:paraId="268D0769"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Бихтер, несмотря на внешнюю обеспеченность и принадлежность к престижной семье, испытывает эмоциональную неудовлетворённость. Её внутренний конфликт между страстью и социальными нормами сопровождается чувством вины и страхом общественного осуждения. Тайная связь становится для неё одновременно иллюзией свободы и источником внутреннего распада. В итоге обе героини воплощают тип женщины, зажатой между романтическим идеалом и социальной реальностью. Их судьба является не только результатом личного выбора, но и проявлением ограничений, порождённых патриархальными ценностями, гендерными ролями и общественными ожиданиями, что раскрывает универсальные и исторически устойчивые конфликты женской психологии.</w:t>
      </w:r>
    </w:p>
    <w:p w14:paraId="0B621C6B" w14:textId="77777777" w:rsidR="00DC5590" w:rsidRPr="00460B3C" w:rsidRDefault="00DC5590" w:rsidP="00DC5590">
      <w:pPr>
        <w:spacing w:after="0" w:line="240" w:lineRule="auto"/>
        <w:ind w:firstLine="567"/>
        <w:contextualSpacing/>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Ключевые слова:</w:t>
      </w:r>
      <w:r w:rsidRPr="00460B3C">
        <w:rPr>
          <w:rFonts w:ascii="Times New Roman" w:hAnsi="Times New Roman"/>
          <w:i/>
          <w:iCs/>
          <w:kern w:val="0"/>
          <w:sz w:val="24"/>
          <w:szCs w:val="24"/>
          <w:lang w:val="az-Latn-AZ"/>
        </w:rPr>
        <w:t xml:space="preserve"> романтизм, реализм, женская идентичность, социально-психологическая типология, патриархальная система, эмоциональная пустота, романтическая иллюзия, кризис идентичности, общественное осуждение, личная свобода.</w:t>
      </w:r>
    </w:p>
    <w:p w14:paraId="4DE8DD1B" w14:textId="77777777" w:rsidR="00DC5590" w:rsidRPr="00460B3C" w:rsidRDefault="00DC5590" w:rsidP="00DC5590">
      <w:pPr>
        <w:spacing w:after="0" w:line="240" w:lineRule="auto"/>
        <w:contextualSpacing/>
        <w:jc w:val="both"/>
        <w:rPr>
          <w:rFonts w:ascii="Times New Roman" w:hAnsi="Times New Roman"/>
          <w:kern w:val="0"/>
          <w:sz w:val="24"/>
          <w:szCs w:val="24"/>
          <w:lang w:val="az-Latn-AZ"/>
        </w:rPr>
      </w:pPr>
    </w:p>
    <w:p w14:paraId="79774366" w14:textId="77777777" w:rsidR="00DC5590" w:rsidRPr="00460B3C" w:rsidRDefault="00DC5590" w:rsidP="00DC5590">
      <w:pPr>
        <w:spacing w:after="0" w:line="240" w:lineRule="auto"/>
        <w:contextualSpacing/>
        <w:jc w:val="both"/>
        <w:rPr>
          <w:rFonts w:ascii="Times New Roman" w:hAnsi="Times New Roman"/>
          <w:kern w:val="0"/>
          <w:sz w:val="24"/>
          <w:szCs w:val="24"/>
          <w:lang w:val="az-Latn-AZ"/>
        </w:rPr>
      </w:pPr>
    </w:p>
    <w:p w14:paraId="6F61A427"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XIX əsr realizm ədəbiyyatında qadın obrazı yalnız fərdi taleyin deyil, eyni zamanda cəmiyyətin mənəvi, sosial və psixoloji strukturunun güzgüsünə çevrilmişdir. Fransız ədəbiyyatında Qustav Flober tərəfindən yazılmış “Madam Bovary” və türk ədəbiyyatında Xalid Ziya Uşaklıgilin qələmə aldığı “Aşk-ı Məmnu” romanları qadın psixologiyasının, sosial gözləntilərin və fərdi arzuların toqquşmasını ən dolğun şəkildə əks etdirən əsərlər sırasındadır.</w:t>
      </w:r>
    </w:p>
    <w:p w14:paraId="0FE34F00"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Hər iki əsərdə qadın qəhrəmanlar — Emma Bovari və Bihtər — yalnız şəxsi faciə obrazı deyil, həm də müəyyən sosial-mədəni mühitin məhsulu kimi təqdim olunur. Onların davranışları, daxili ziddiyyətləri və seçimləri sosial status, patriarxal normalar, emosional boşluq və romantik </w:t>
      </w:r>
      <w:r w:rsidRPr="00460B3C">
        <w:rPr>
          <w:rFonts w:ascii="Times New Roman" w:hAnsi="Times New Roman"/>
          <w:kern w:val="0"/>
          <w:sz w:val="24"/>
          <w:szCs w:val="24"/>
          <w:lang w:val="az-Latn-AZ"/>
        </w:rPr>
        <w:lastRenderedPageBreak/>
        <w:t>illüziyalar fonunda formalaşır (Demir, 2021). Bu məqalənin məqsədi hər iki romandakı qadın obrazların sosial-psixoloji tipologiyasını müqayisəli təhlil etmək, onların fərdi psixoloji xüsusiyyətlərini və cəmiyyətlə münasibətlərini nəzəri çərçivədə araşdırmaqdır.</w:t>
      </w:r>
    </w:p>
    <w:p w14:paraId="1E5A7CF5" w14:textId="77777777" w:rsidR="00DC5590" w:rsidRPr="00460B3C" w:rsidRDefault="00DC5590" w:rsidP="00DC5590">
      <w:p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“Madam Bovary” romanının baş qəhrəmanı Emma Bovari romantik təsəvvürlərin formalaşdırdığı qadın obrazıdır. Onun dünyagörüşü əsasən monastır təhsili və sentimental ədəbiyyatın təsiri altında yaranmışdır. Oxuduğu sevgi romanlarında təqdim olunan ehtiraslı, dramatik və estetikləşdirilmiş münasibətlər modeli Emma üçün real həyatın ölçü vahidinə çevrilir. O, ailə həyatını məhəbbət, ehtiras, incə zövq və sosial yüksəlişlə əlaqələndirir (Flaubert, 1856). Lakin evlilikdən sonra qarşılaşdığı reallıq – əyalət həyatı, gündəlik monotonluq və həyat yoldaşı Şarlın sadə, passiv xarakteri – onun romantik illüziyasını dağıdır. Bu ziddiyyət Emmanın daxili narazılığını və reallıqdan qaçış meylini gücləndirir. O, xəyalında qurduğu “ideal sevgi” modelini gerçəkləşdirmək üçün ardıcıl şəkildə yeni münasibətlərə yönəlir, lakin hər dəfə daha dərin məyusluq yaşayır (Uşaklıgil, 1899).</w:t>
      </w:r>
    </w:p>
    <w:p w14:paraId="10788133"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“Aşk-ı Məmnu” romanının qəhrəmanı Bihter də romantik ehtirasla sosial reallıq arasında qalan qadın tipidir. O, maddi və sosial təminat məqsədilə özündən xeyli yaşlı Adnan bəylə evlənir. Bu evlilik zahirən təhlükəsiz və nüfuzlu görünsə də, emosional baxımdan boşdur (Haider, 2014). Bihtər ehtiras, diqqət və fərdi azadlıq axtarışındadır. Onun Behlüllə münasibəti məhz bu boşluğun nəticəsi kimi meydana çıxır. Lakin bu münasibət də ideal sevgi deyil, daha çox emosional ehtiras və qadağan olunmuşluq cazibəsi üzərində qurulmuşdur. Beləliklə, hər iki obrazda romantik illüziya ilə sosial reallıq arasındakı konflikt əsas psixoloji dinamikanı təşkil edir və hadisələrin faciəvi inkişafını şərtləndirir.</w:t>
      </w:r>
    </w:p>
    <w:p w14:paraId="7A012BDC"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Emma Bovari XIX əsr Fransa burjuaziyasının məhdud çərçivəsində formalaşmış qadın kimliyini təmsil edir. O, sosial statusun yüksəldilməsi və lüks həyat arzusundadır (Güven, 2025). Onun üçün zərif geyimlər, bahalı əşyalar və yüksək cəmiyyətə daxil olmaq yalnız maddi deyil, həm də psixoloji özünütəsdiq vasitəsidir. Lakin iqtisadi imkanların məhdudluğu və sosial strukturun sərt sərhədləri Emmanın arzularını reallaşdırmasına imkan vermir. Nəticədə o, borclanma və məsuliyyətsiz maliyyə davranışı ilə özünü çıxılmaz vəziyyətə salır. Sosial imicə həddindən artıq bağlılıq onun daxili boşluğunu daha da dərinləşdirir və faciəsini sürətləndirir.</w:t>
      </w:r>
    </w:p>
    <w:p w14:paraId="19FC88D1"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Bihtər isə İstanbulun yüksək təbəqəsində yaşayır və zahirən hər cür maddi imkanlara malikdir. Onun problemi sosial yoxsulluq deyil, emosional və identiklik böhranıdır. Ailə mühiti burada həlledici rol oynayır. Firdevs xanımın maraqçı və manipulyativ xarakteri Bihterin psixoloji formalaşmasına ciddi təsir göstərmişdir. Ana obrazı sevgi və ailə münasibətlərini mənfəət və sosial maraq prizmasında təqdim etdiyindən, Bihtər də evliliyə romantik yox, strateji seçim kimi yanaşır. Lakin bu rasional seçim onun emosional ehtiyaclarını təmin etmir (Tawfeq, 2024). Beləliklə, həm Emma, həm də Bihtər sosial mühitin qadına yüklədiyi rollar və gözləntilər fonunda formalaşan və həmin mühitlə konfliktə girən qadın tipologiyasını təmsil edir.</w:t>
      </w:r>
    </w:p>
    <w:p w14:paraId="08197100"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Sosial-psixoloji aspektdən hər iki obraz dərin emosional boşluq yaşayan qadın modelidir. Emma üçün sevgi yalnız hiss deyil, həm də özünüreallaşdırma vasitəsidir. O, münasibətlərdə öz dəyərini təsdiq etməyə çalışır və kişilərin diqqətini şəxsi varlığının sübutu kimi qəbul edir (Maden, 2008). Lakin bu münasibətlər davamlı və sabit deyil. Onun davranışında impulsivlik, emosional qeyri-sabitlik və reallıqdan qaçış meyli müşahidə olunur. O, arzularını obyektiv imkanlarla uzlaşdıra bilmir və nəticədə daxili parçalanma yaşayır.</w:t>
      </w:r>
    </w:p>
    <w:p w14:paraId="5310D3E2"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Bihtərdə isə emosional ehtiras və günahkarlıq hissi paralel şəkildə inkişaf edir. O, bir tərəfdən ehtirasına təslim olur, digər tərəfdən isə sosial qınaq və ailə institutunun dağılması qorxusu ilə yaşayır (Aksoy, n.d.). Bu daxili konflikt onun psixoloji gərginliyini kulminasiya nöqtəsinə çatdırır. Bihtərin intiharı yalnız fərdi zəiflik kimi deyil, həm də daxili vicdan </w:t>
      </w:r>
      <w:r w:rsidRPr="00460B3C">
        <w:rPr>
          <w:rFonts w:ascii="Times New Roman" w:hAnsi="Times New Roman"/>
          <w:kern w:val="0"/>
          <w:sz w:val="24"/>
          <w:szCs w:val="24"/>
          <w:lang w:val="az-Latn-AZ"/>
        </w:rPr>
        <w:lastRenderedPageBreak/>
        <w:t>mühakiməsi və sosial təzyiqin birləşməsi kimi dəyərləndirilə bilər. Onun faciəsi psixoloji böhranla sosial normativlərin toqquşmasının nəticəsidir (Moi, 1985).</w:t>
      </w:r>
    </w:p>
    <w:p w14:paraId="479D587F"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Hər iki romanda qadın taleyi patriarxal struktur daxilində müəyyənləşir. Emma iqtisadi cəhətdən həyat yoldaşından asılıdır və sosial müstəqillik imkanları son dərəcə məhduddur. O, kişi dominant sistem daxilində öz fərdiliyini ifadə etmək üçün yalnız gizli münasibətlər və istehlak vasitələrinə müraciət edə bilir. Lakin bu seçimlər onu daha da çıxılmaz vəziyyətə sürükləyir.</w:t>
      </w:r>
    </w:p>
    <w:p w14:paraId="7A58E057"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Bihtər isə ailə və namus anlayışının hökm sürdüyü Osmanlı cəmiyyətində yaşayır. Qadının fərdi ehtirası legitim hesab olunmur və ailə institutuna sədaqət əsas norma kimi təqdim edilir (Eagleton, 2008). Bihter öz emosional istəklərini açıq şəkildə ifadə edə bilmədiyi üçün gizli münasibətə yönəlir və bu münasibət ifşa olunduqda sosial və mənəvi məhv qaçılmaz olur.</w:t>
      </w:r>
    </w:p>
    <w:p w14:paraId="3EA37280"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Həm Emma, həm də Bihtər romantik illüziya ilə sosial reallıq arasında qalan, emosional qeyri-sabitlik və identiklik böhranı yaşayan qadın tipologiyasının klassik ədəbi nümunələridir. Onların faciəsi təkcə fərdi zəiflik deyil, həm də qadına məhdud seçimlər təqdim edən sosial və patriarxal sistemin struktur nəticəsi kimi interpretasiya oluna bilər (Tyson, 2014).</w:t>
      </w:r>
    </w:p>
    <w:p w14:paraId="1F6C6CF2"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“Madam Bovary” və “Aşk-ı Məmnu” romanlarında qadın obrazlar fərdi psixoloji xüsusiyyətlərlə yanaşı, sosial-mədəni strukturun təsiri altında formalaşan tipoloji modelləri təmsil edir. Emma Bovari və Bihtər ehtiras, romantik idealizm və sosial reallıq arasında parçalanmış qadın obrazlarıdır. Onların faciəsi fərdi seçimlərin nəticəsi olmaqla yanaşı, həm də patriarxal cəmiyyətin, sosial gözləntilərin və gender rollarının yaratdığı məhdudiyyətlərin təzahürüdür.</w:t>
      </w:r>
    </w:p>
    <w:p w14:paraId="1D9C4E97" w14:textId="77777777" w:rsidR="00DC5590" w:rsidRPr="00460B3C" w:rsidRDefault="00DC5590" w:rsidP="00DC5590">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Müqayisəli təhlil göstərir ki, fərqli mədəni və tarixi kontekstə baxmayaraq, hər iki əsərdə qadın kimliyi oxşar sosial-psixoloji konfliktlər fonunda təqdim olunur: romantik arzular və sosial norma arasında seçim, emosional ehtiyac və ictimai qınaq arasında gərginlik, fərdi azadlıq və sosial məsuliyyət dilemması. Bu baxımdan Emma və Bihtər obrazları dünya ədəbiyyatında qadın psixologiyasının universal tipologiyasını əks etdirən mühüm nümunələr kimi qiymətləndirilə bilər.</w:t>
      </w:r>
    </w:p>
    <w:p w14:paraId="107FC60F"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p>
    <w:p w14:paraId="10DDE0B4" w14:textId="77777777" w:rsidR="00DC5590" w:rsidRPr="00460B3C" w:rsidRDefault="00DC5590" w:rsidP="00DC5590">
      <w:pPr>
        <w:spacing w:after="0" w:line="240" w:lineRule="auto"/>
        <w:ind w:right="283"/>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Ədəbiyyat siyahısı</w:t>
      </w:r>
    </w:p>
    <w:p w14:paraId="2B021629"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w:t>
      </w:r>
      <w:r w:rsidRPr="00460B3C">
        <w:rPr>
          <w:rFonts w:ascii="Times New Roman" w:hAnsi="Times New Roman"/>
          <w:kern w:val="0"/>
          <w:sz w:val="24"/>
          <w:szCs w:val="24"/>
          <w:lang w:val="az-Latn-AZ"/>
        </w:rPr>
        <w:tab/>
        <w:t>Aksoy, S. E. (n.d.). Aşk ı Memnu’da cennet imgeleri. Bilkent University Repository. http://hdl.handle.net/11693/29483</w:t>
      </w:r>
    </w:p>
    <w:p w14:paraId="0A18E24A"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2.</w:t>
      </w:r>
      <w:r w:rsidRPr="00460B3C">
        <w:rPr>
          <w:rFonts w:ascii="Times New Roman" w:hAnsi="Times New Roman"/>
          <w:kern w:val="0"/>
          <w:sz w:val="24"/>
          <w:szCs w:val="24"/>
          <w:lang w:val="az-Latn-AZ"/>
        </w:rPr>
        <w:tab/>
        <w:t>Demir, E. (2021). Halit Ziya’nın Aşk ı Memnu romanında kadın temsillerinin toplumsal cinsiyet perspektifinden incelenmesi. Turkish Journal of Gender Studies. https://doi.org/10.30622/tarr.872711</w:t>
      </w:r>
    </w:p>
    <w:p w14:paraId="77ADD79E"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3.</w:t>
      </w:r>
      <w:r w:rsidRPr="00460B3C">
        <w:rPr>
          <w:rFonts w:ascii="Times New Roman" w:hAnsi="Times New Roman"/>
          <w:kern w:val="0"/>
          <w:sz w:val="24"/>
          <w:szCs w:val="24"/>
          <w:lang w:val="az-Latn-AZ"/>
        </w:rPr>
        <w:tab/>
        <w:t>Eagleton, T. (2008). Literary theory: An introduction (3rd ed.). Oxford: Blackwell. https://www.wiley.com/en us/Literary+Theory%3A+An+Introduction%2C+3rd+Edition p 9781405186999</w:t>
      </w:r>
    </w:p>
    <w:p w14:paraId="6335C514"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4.</w:t>
      </w:r>
      <w:r w:rsidRPr="00460B3C">
        <w:rPr>
          <w:rFonts w:ascii="Times New Roman" w:hAnsi="Times New Roman"/>
          <w:kern w:val="0"/>
          <w:sz w:val="24"/>
          <w:szCs w:val="24"/>
          <w:lang w:val="az-Latn-AZ"/>
        </w:rPr>
        <w:tab/>
        <w:t>Flaubert, G. (1856). Madame Bovary. Paris: Michel Lévy Frères.</w:t>
      </w:r>
    </w:p>
    <w:p w14:paraId="20D673B3"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5.</w:t>
      </w:r>
      <w:r w:rsidRPr="00460B3C">
        <w:rPr>
          <w:rFonts w:ascii="Times New Roman" w:hAnsi="Times New Roman"/>
          <w:kern w:val="0"/>
          <w:sz w:val="24"/>
          <w:szCs w:val="24"/>
          <w:lang w:val="az-Latn-AZ"/>
        </w:rPr>
        <w:tab/>
        <w:t>Güven, F. (2025). Adultery and infidelity: A comparative study of Kate Chopin’s The Awakening and Halit Ziya Uşaklıgil’s Aşk ı Memnu. Khazar Journal of Humanities and Social Sciences, 28(3). https://kjhss.khazar.org/journal/vol28/iss3/4/</w:t>
      </w:r>
    </w:p>
    <w:p w14:paraId="5E214EED"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6.</w:t>
      </w:r>
      <w:r w:rsidRPr="00460B3C">
        <w:rPr>
          <w:rFonts w:ascii="Times New Roman" w:hAnsi="Times New Roman"/>
          <w:kern w:val="0"/>
          <w:sz w:val="24"/>
          <w:szCs w:val="24"/>
          <w:lang w:val="az-Latn-AZ"/>
        </w:rPr>
        <w:tab/>
        <w:t>Haider, M. (2014). The experience of marriage: A comparative study of Gustave Flaubert’s Madame Bovary &amp; Halit Ziya Uşaklıgil’s Aşk ı Memnu with a psychoanalytic feminist perspective. Master’s Thesis. Middle East Technical University. https://hdl.handle.net/11511/23681</w:t>
      </w:r>
    </w:p>
    <w:p w14:paraId="3EDDBD14"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7.</w:t>
      </w:r>
      <w:r w:rsidRPr="00460B3C">
        <w:rPr>
          <w:rFonts w:ascii="Times New Roman" w:hAnsi="Times New Roman"/>
          <w:kern w:val="0"/>
          <w:sz w:val="24"/>
          <w:szCs w:val="24"/>
          <w:lang w:val="az-Latn-AZ"/>
        </w:rPr>
        <w:tab/>
        <w:t>Maden, S. (2008). Aşk ı Memnû ve Madam Bovary romanlarında kadınların yönlendirdiği olay örgüsü. Türklük Bilimi Araştırmaları. https://dergipark.org.tr/tr/pub/tubar/issue/16965/177174</w:t>
      </w:r>
    </w:p>
    <w:p w14:paraId="5BAB8015"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8.</w:t>
      </w:r>
      <w:r w:rsidRPr="00460B3C">
        <w:rPr>
          <w:rFonts w:ascii="Times New Roman" w:hAnsi="Times New Roman"/>
          <w:kern w:val="0"/>
          <w:sz w:val="24"/>
          <w:szCs w:val="24"/>
          <w:lang w:val="az-Latn-AZ"/>
        </w:rPr>
        <w:tab/>
        <w:t>Moi, T. (1985). Sexual/textual politics: Feminist literary theory. London: Routledge. https://www.routledge.com/SexualTextual Politics Feminist Literary Theory/Moi/p/book/9780415015990</w:t>
      </w:r>
    </w:p>
    <w:p w14:paraId="5D5D7AF9"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9.</w:t>
      </w:r>
      <w:r w:rsidRPr="00460B3C">
        <w:rPr>
          <w:rFonts w:ascii="Times New Roman" w:hAnsi="Times New Roman"/>
          <w:kern w:val="0"/>
          <w:sz w:val="24"/>
          <w:szCs w:val="24"/>
          <w:lang w:val="az-Latn-AZ"/>
        </w:rPr>
        <w:tab/>
        <w:t>Tawfeq, N. B. (2024). A study on love and family relations in Halit Ziya Uşaklıgil’s Aşkı Memnu novel. Zanco Journal of Humanity Sciences, 28(1). https://doi.org/10.21271/zjhs.28.1.9</w:t>
      </w:r>
    </w:p>
    <w:p w14:paraId="66437806"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10.</w:t>
      </w:r>
      <w:r w:rsidRPr="00460B3C">
        <w:rPr>
          <w:rFonts w:ascii="Times New Roman" w:hAnsi="Times New Roman"/>
          <w:kern w:val="0"/>
          <w:sz w:val="24"/>
          <w:szCs w:val="24"/>
          <w:lang w:val="az-Latn-AZ"/>
        </w:rPr>
        <w:tab/>
        <w:t>Tyson, L. (2014). Critical theory today: A user friendly guide (3rd ed.). London: Routledge. https://www.routledge.com/Critical Theory Today A User Friendly Guide Third Edition/Tyson/p/book/9780415529435</w:t>
      </w:r>
    </w:p>
    <w:p w14:paraId="456068A7"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11.</w:t>
      </w:r>
      <w:r w:rsidRPr="00460B3C">
        <w:rPr>
          <w:rFonts w:ascii="Times New Roman" w:hAnsi="Times New Roman"/>
          <w:kern w:val="0"/>
          <w:sz w:val="24"/>
          <w:szCs w:val="24"/>
          <w:lang w:val="az-Latn-AZ"/>
        </w:rPr>
        <w:tab/>
        <w:t>Uşaklıgil, H. Z. (1899). Aşk ı Memnu. İstanbul: Servet i Fünun Matbaası.</w:t>
      </w:r>
    </w:p>
    <w:p w14:paraId="1E9BACC8" w14:textId="77777777" w:rsidR="00DC5590" w:rsidRPr="00460B3C" w:rsidRDefault="00DC5590" w:rsidP="00DC5590">
      <w:pPr>
        <w:spacing w:after="0" w:line="240" w:lineRule="auto"/>
        <w:ind w:right="283"/>
        <w:contextualSpacing/>
        <w:jc w:val="both"/>
        <w:rPr>
          <w:rFonts w:ascii="Times New Roman" w:hAnsi="Times New Roman"/>
          <w:kern w:val="0"/>
          <w:sz w:val="24"/>
          <w:szCs w:val="24"/>
          <w:lang w:val="az-Latn-AZ"/>
        </w:rPr>
      </w:pPr>
    </w:p>
    <w:p w14:paraId="55402D87" w14:textId="77777777" w:rsidR="00DC5590" w:rsidRPr="00460B3C" w:rsidRDefault="00DC5590" w:rsidP="00DC5590">
      <w:pPr>
        <w:spacing w:after="0" w:line="240" w:lineRule="auto"/>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Rəyçi: dos. Cəmilə Rüstəmova</w:t>
      </w:r>
    </w:p>
    <w:p w14:paraId="1A1F68B7" w14:textId="77777777" w:rsidR="00DC5590" w:rsidRDefault="00DC5590" w:rsidP="00DC5590">
      <w:pPr>
        <w:spacing w:after="0" w:line="240" w:lineRule="auto"/>
        <w:contextualSpacing/>
        <w:rPr>
          <w:rFonts w:ascii="Times New Roman" w:hAnsi="Times New Roman"/>
          <w:b/>
          <w:bCs/>
          <w:kern w:val="0"/>
          <w:sz w:val="24"/>
          <w:szCs w:val="24"/>
          <w:lang w:val="az-Latn-AZ"/>
        </w:rPr>
      </w:pPr>
    </w:p>
    <w:p w14:paraId="4582BFFF" w14:textId="4200F1B2" w:rsidR="00B934A2" w:rsidRPr="00B934A2" w:rsidRDefault="00B934A2" w:rsidP="00DC5590">
      <w:pPr>
        <w:pStyle w:val="a7"/>
        <w:spacing w:after="0" w:line="240" w:lineRule="auto"/>
        <w:rPr>
          <w:rFonts w:ascii="Times New Roman" w:hAnsi="Times New Roman"/>
          <w:b/>
          <w:bCs/>
          <w:kern w:val="0"/>
          <w:sz w:val="24"/>
          <w:szCs w:val="24"/>
          <w:lang w:val="az-Latn-AZ"/>
        </w:rPr>
      </w:pPr>
    </w:p>
    <w:sectPr w:rsidR="00B934A2" w:rsidRPr="00B934A2" w:rsidSect="00DC5590">
      <w:headerReference w:type="even" r:id="rId8"/>
      <w:headerReference w:type="default" r:id="rId9"/>
      <w:footerReference w:type="even" r:id="rId10"/>
      <w:footerReference w:type="default" r:id="rId11"/>
      <w:pgSz w:w="12240" w:h="15840"/>
      <w:pgMar w:top="1440" w:right="1440" w:bottom="1440" w:left="1440" w:header="720" w:footer="1134" w:gutter="0"/>
      <w:pgNumType w:start="5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C8E973" w14:textId="77777777" w:rsidR="00CE4CB6" w:rsidRDefault="00CE4CB6" w:rsidP="008D0F43">
      <w:pPr>
        <w:spacing w:after="0" w:line="240" w:lineRule="auto"/>
      </w:pPr>
      <w:r>
        <w:separator/>
      </w:r>
    </w:p>
  </w:endnote>
  <w:endnote w:type="continuationSeparator" w:id="0">
    <w:p w14:paraId="4E9BA31E" w14:textId="77777777" w:rsidR="00CE4CB6" w:rsidRDefault="00CE4CB6"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220FB8" w14:textId="77777777" w:rsidR="00CE4CB6" w:rsidRDefault="00CE4CB6" w:rsidP="008D0F43">
      <w:pPr>
        <w:spacing w:after="0" w:line="240" w:lineRule="auto"/>
      </w:pPr>
      <w:r>
        <w:separator/>
      </w:r>
    </w:p>
  </w:footnote>
  <w:footnote w:type="continuationSeparator" w:id="0">
    <w:p w14:paraId="628D1254" w14:textId="77777777" w:rsidR="00CE4CB6" w:rsidRDefault="00CE4CB6"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23C6D"/>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160C7"/>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9750D"/>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1BFD"/>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34A2"/>
    <w:rsid w:val="00B97C3C"/>
    <w:rsid w:val="00BA2DE7"/>
    <w:rsid w:val="00BA4971"/>
    <w:rsid w:val="00BC0BFA"/>
    <w:rsid w:val="00BE6FDB"/>
    <w:rsid w:val="00BF272F"/>
    <w:rsid w:val="00C0105E"/>
    <w:rsid w:val="00C0734D"/>
    <w:rsid w:val="00C130F3"/>
    <w:rsid w:val="00C15DC1"/>
    <w:rsid w:val="00C16106"/>
    <w:rsid w:val="00C3347D"/>
    <w:rsid w:val="00C513C9"/>
    <w:rsid w:val="00C57264"/>
    <w:rsid w:val="00C70E05"/>
    <w:rsid w:val="00C916A8"/>
    <w:rsid w:val="00CB2421"/>
    <w:rsid w:val="00CB7218"/>
    <w:rsid w:val="00CC34CE"/>
    <w:rsid w:val="00CC5112"/>
    <w:rsid w:val="00CC57EC"/>
    <w:rsid w:val="00CD0FBB"/>
    <w:rsid w:val="00CE09D3"/>
    <w:rsid w:val="00CE4CB6"/>
    <w:rsid w:val="00CE4EEE"/>
    <w:rsid w:val="00D0443F"/>
    <w:rsid w:val="00D17646"/>
    <w:rsid w:val="00D42E2B"/>
    <w:rsid w:val="00D6438E"/>
    <w:rsid w:val="00D64BA3"/>
    <w:rsid w:val="00D815A5"/>
    <w:rsid w:val="00D95208"/>
    <w:rsid w:val="00D96D20"/>
    <w:rsid w:val="00DA3B7E"/>
    <w:rsid w:val="00DA72A0"/>
    <w:rsid w:val="00DB6AD8"/>
    <w:rsid w:val="00DC5590"/>
    <w:rsid w:val="00DD4E00"/>
    <w:rsid w:val="00DE3FED"/>
    <w:rsid w:val="00DF3FA0"/>
    <w:rsid w:val="00DF64D2"/>
    <w:rsid w:val="00DF786C"/>
    <w:rsid w:val="00DF7A33"/>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59-6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5</Pages>
  <Words>2118</Words>
  <Characters>12078</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29</cp:revision>
  <cp:lastPrinted>2026-06-03T11:58:00Z</cp:lastPrinted>
  <dcterms:created xsi:type="dcterms:W3CDTF">2026-06-03T10:16:00Z</dcterms:created>
  <dcterms:modified xsi:type="dcterms:W3CDTF">2026-06-05T09:04:00Z</dcterms:modified>
</cp:coreProperties>
</file>