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52F6C92" w14:textId="77777777" w:rsidR="00FF5DF4" w:rsidRPr="00460B3C" w:rsidRDefault="00FF5DF4" w:rsidP="00FF5DF4">
      <w:pPr>
        <w:spacing w:after="0" w:line="240" w:lineRule="auto"/>
        <w:contextualSpacing/>
        <w:rPr>
          <w:rFonts w:ascii="Times New Roman" w:hAnsi="Times New Roman"/>
          <w:b/>
          <w:bCs/>
          <w:kern w:val="0"/>
          <w:sz w:val="24"/>
          <w:szCs w:val="24"/>
          <w:lang w:val="az-Latn-AZ"/>
        </w:rPr>
      </w:pPr>
      <w:r w:rsidRPr="00460B3C">
        <w:rPr>
          <w:rFonts w:ascii="Times New Roman" w:hAnsi="Times New Roman"/>
          <w:b/>
          <w:bCs/>
          <w:kern w:val="0"/>
          <w:sz w:val="24"/>
          <w:szCs w:val="24"/>
          <w:lang w:val="az-Latn-AZ"/>
        </w:rPr>
        <w:t>DOI</w:t>
      </w:r>
      <w:r w:rsidRPr="00C0105E">
        <w:rPr>
          <w:rFonts w:ascii="Times New Roman" w:hAnsi="Times New Roman"/>
          <w:b/>
          <w:bCs/>
          <w:color w:val="000000"/>
          <w:kern w:val="0"/>
          <w:sz w:val="24"/>
          <w:szCs w:val="24"/>
          <w:lang w:val="az-Latn-AZ"/>
        </w:rPr>
        <w:t xml:space="preserve">: </w:t>
      </w:r>
      <w:hyperlink r:id="rId7" w:history="1">
        <w:r w:rsidRPr="00C0105E">
          <w:rPr>
            <w:rStyle w:val="ae"/>
            <w:rFonts w:ascii="Times New Roman" w:hAnsi="Times New Roman"/>
            <w:b/>
            <w:bCs/>
            <w:color w:val="000000"/>
            <w:kern w:val="0"/>
            <w:sz w:val="24"/>
            <w:szCs w:val="24"/>
            <w:u w:val="none"/>
            <w:lang w:val="az-Latn-AZ"/>
          </w:rPr>
          <w:t>https://doi.org/10.36719/2522-431X/20/64-67</w:t>
        </w:r>
      </w:hyperlink>
    </w:p>
    <w:p w14:paraId="0764E054" w14:textId="77777777" w:rsidR="00FF5DF4" w:rsidRPr="00460B3C" w:rsidRDefault="00FF5DF4" w:rsidP="00FF5DF4">
      <w:pPr>
        <w:spacing w:after="0" w:line="240" w:lineRule="auto"/>
        <w:ind w:right="283"/>
        <w:contextualSpacing/>
        <w:rPr>
          <w:rFonts w:ascii="Times New Roman" w:hAnsi="Times New Roman"/>
          <w:b/>
          <w:bCs/>
          <w:kern w:val="0"/>
          <w:sz w:val="24"/>
          <w:szCs w:val="24"/>
          <w:lang w:val="az-Latn-AZ"/>
        </w:rPr>
      </w:pPr>
    </w:p>
    <w:p w14:paraId="43FEAE56" w14:textId="77777777" w:rsidR="00FF5DF4" w:rsidRPr="00460B3C" w:rsidRDefault="00FF5DF4" w:rsidP="00FF5DF4">
      <w:pPr>
        <w:spacing w:after="0" w:line="240" w:lineRule="auto"/>
        <w:contextualSpacing/>
        <w:jc w:val="right"/>
        <w:rPr>
          <w:rFonts w:ascii="Times New Roman" w:hAnsi="Times New Roman"/>
          <w:b/>
          <w:bCs/>
          <w:kern w:val="0"/>
          <w:sz w:val="24"/>
          <w:szCs w:val="24"/>
          <w:lang w:val="az-Latn-AZ"/>
        </w:rPr>
      </w:pPr>
      <w:r w:rsidRPr="00460B3C">
        <w:rPr>
          <w:rFonts w:ascii="Times New Roman" w:hAnsi="Times New Roman"/>
          <w:b/>
          <w:bCs/>
          <w:kern w:val="0"/>
          <w:sz w:val="24"/>
          <w:szCs w:val="24"/>
          <w:lang w:val="az-Latn-AZ"/>
        </w:rPr>
        <w:t>Şövkət Nadirova</w:t>
      </w:r>
    </w:p>
    <w:p w14:paraId="1C72FF72" w14:textId="77777777" w:rsidR="00FF5DF4" w:rsidRPr="00460B3C" w:rsidRDefault="00FF5DF4" w:rsidP="00FF5DF4">
      <w:pPr>
        <w:spacing w:after="0" w:line="240" w:lineRule="auto"/>
        <w:contextualSpacing/>
        <w:jc w:val="right"/>
        <w:rPr>
          <w:rFonts w:ascii="Times New Roman" w:hAnsi="Times New Roman"/>
          <w:kern w:val="0"/>
          <w:sz w:val="24"/>
          <w:szCs w:val="24"/>
          <w:lang w:val="az-Latn-AZ"/>
        </w:rPr>
      </w:pPr>
      <w:r w:rsidRPr="00460B3C">
        <w:rPr>
          <w:rFonts w:ascii="Times New Roman" w:hAnsi="Times New Roman"/>
          <w:kern w:val="0"/>
          <w:sz w:val="24"/>
          <w:szCs w:val="24"/>
          <w:lang w:val="az-Latn-AZ"/>
        </w:rPr>
        <w:t>AMEA Nəsimi adına Dilçilik İnstitutu,</w:t>
      </w:r>
    </w:p>
    <w:p w14:paraId="02BE88F7" w14:textId="77777777" w:rsidR="00FF5DF4" w:rsidRPr="00460B3C" w:rsidRDefault="00FF5DF4" w:rsidP="00FF5DF4">
      <w:pPr>
        <w:spacing w:after="0" w:line="240" w:lineRule="auto"/>
        <w:contextualSpacing/>
        <w:jc w:val="right"/>
        <w:rPr>
          <w:rFonts w:ascii="Times New Roman" w:hAnsi="Times New Roman"/>
          <w:kern w:val="0"/>
          <w:sz w:val="24"/>
          <w:szCs w:val="24"/>
          <w:lang w:val="az-Latn-AZ"/>
        </w:rPr>
      </w:pPr>
      <w:r w:rsidRPr="00460B3C">
        <w:rPr>
          <w:rFonts w:ascii="Times New Roman" w:hAnsi="Times New Roman"/>
          <w:kern w:val="0"/>
          <w:sz w:val="24"/>
          <w:szCs w:val="24"/>
          <w:lang w:val="az-Latn-AZ"/>
        </w:rPr>
        <w:t>Azərbaycan dili tarixi şöbəsinin operatoru</w:t>
      </w:r>
    </w:p>
    <w:p w14:paraId="62992952" w14:textId="77777777" w:rsidR="00FF5DF4" w:rsidRPr="00460B3C" w:rsidRDefault="00FF5DF4" w:rsidP="00FF5DF4">
      <w:pPr>
        <w:spacing w:after="0" w:line="240" w:lineRule="auto"/>
        <w:contextualSpacing/>
        <w:jc w:val="right"/>
        <w:rPr>
          <w:rFonts w:ascii="Times New Roman" w:hAnsi="Times New Roman"/>
          <w:kern w:val="0"/>
          <w:sz w:val="24"/>
          <w:szCs w:val="24"/>
          <w:lang w:val="az-Latn-AZ"/>
        </w:rPr>
      </w:pPr>
      <w:r w:rsidRPr="00460B3C">
        <w:rPr>
          <w:rFonts w:ascii="Times New Roman" w:hAnsi="Times New Roman"/>
          <w:kern w:val="0"/>
          <w:sz w:val="24"/>
          <w:szCs w:val="24"/>
          <w:lang w:val="az-Latn-AZ"/>
        </w:rPr>
        <w:t xml:space="preserve">shovket.nadirova@gmail.com                                                                     </w:t>
      </w:r>
    </w:p>
    <w:p w14:paraId="28D31479" w14:textId="77777777" w:rsidR="00FF5DF4" w:rsidRPr="00460B3C" w:rsidRDefault="00FF5DF4" w:rsidP="00FF5DF4">
      <w:pPr>
        <w:spacing w:after="0" w:line="240" w:lineRule="auto"/>
        <w:ind w:right="283"/>
        <w:contextualSpacing/>
        <w:rPr>
          <w:rFonts w:ascii="Times New Roman" w:hAnsi="Times New Roman"/>
          <w:kern w:val="0"/>
          <w:sz w:val="24"/>
          <w:szCs w:val="24"/>
          <w:lang w:val="az-Latn-AZ"/>
        </w:rPr>
      </w:pPr>
    </w:p>
    <w:p w14:paraId="44C51CBB" w14:textId="77777777" w:rsidR="00FF5DF4" w:rsidRPr="00460B3C" w:rsidRDefault="00FF5DF4" w:rsidP="00FF5DF4">
      <w:pPr>
        <w:spacing w:after="0" w:line="240" w:lineRule="auto"/>
        <w:contextualSpacing/>
        <w:jc w:val="center"/>
        <w:rPr>
          <w:rFonts w:ascii="Times New Roman" w:hAnsi="Times New Roman"/>
          <w:b/>
          <w:bCs/>
          <w:kern w:val="0"/>
          <w:sz w:val="24"/>
          <w:szCs w:val="24"/>
          <w:lang w:val="az-Latn-AZ"/>
        </w:rPr>
      </w:pPr>
      <w:r w:rsidRPr="00460B3C">
        <w:rPr>
          <w:rFonts w:ascii="Times New Roman" w:hAnsi="Times New Roman"/>
          <w:b/>
          <w:bCs/>
          <w:kern w:val="0"/>
          <w:sz w:val="24"/>
          <w:szCs w:val="24"/>
          <w:lang w:val="az-Latn-AZ"/>
        </w:rPr>
        <w:t>AZƏRBAYCAN DİLİNDƏ İŞLƏNƏN OXŞARMƏNALI VƏ ƏKSMƏNALI SÖZLƏR</w:t>
      </w:r>
    </w:p>
    <w:p w14:paraId="58EC034E" w14:textId="77777777" w:rsidR="00FF5DF4" w:rsidRPr="00460B3C" w:rsidRDefault="00FF5DF4" w:rsidP="00FF5DF4">
      <w:pPr>
        <w:spacing w:after="0" w:line="240" w:lineRule="auto"/>
        <w:contextualSpacing/>
        <w:jc w:val="center"/>
        <w:rPr>
          <w:rFonts w:ascii="Times New Roman" w:hAnsi="Times New Roman"/>
          <w:b/>
          <w:bCs/>
          <w:kern w:val="0"/>
          <w:sz w:val="24"/>
          <w:szCs w:val="24"/>
          <w:lang w:val="az-Latn-AZ"/>
        </w:rPr>
      </w:pPr>
    </w:p>
    <w:p w14:paraId="7147AB36" w14:textId="77777777" w:rsidR="00FF5DF4" w:rsidRPr="00460B3C" w:rsidRDefault="00FF5DF4" w:rsidP="00FF5DF4">
      <w:pPr>
        <w:spacing w:after="0" w:line="240" w:lineRule="auto"/>
        <w:contextualSpacing/>
        <w:jc w:val="center"/>
        <w:rPr>
          <w:rFonts w:ascii="Times New Roman" w:hAnsi="Times New Roman"/>
          <w:b/>
          <w:bCs/>
          <w:kern w:val="0"/>
          <w:sz w:val="24"/>
          <w:szCs w:val="24"/>
          <w:lang w:val="az-Latn-AZ"/>
        </w:rPr>
      </w:pPr>
      <w:r w:rsidRPr="00460B3C">
        <w:rPr>
          <w:rFonts w:ascii="Times New Roman" w:hAnsi="Times New Roman"/>
          <w:b/>
          <w:bCs/>
          <w:kern w:val="0"/>
          <w:sz w:val="24"/>
          <w:szCs w:val="24"/>
          <w:lang w:val="az-Latn-AZ"/>
        </w:rPr>
        <w:t>Xülasə</w:t>
      </w:r>
    </w:p>
    <w:p w14:paraId="65803BB0" w14:textId="77777777" w:rsidR="00FF5DF4" w:rsidRPr="00460B3C" w:rsidRDefault="00FF5DF4" w:rsidP="00FF5DF4">
      <w:pPr>
        <w:spacing w:after="0" w:line="240" w:lineRule="auto"/>
        <w:ind w:right="283"/>
        <w:contextualSpacing/>
        <w:jc w:val="both"/>
        <w:rPr>
          <w:rFonts w:ascii="Times New Roman" w:hAnsi="Times New Roman"/>
          <w:kern w:val="0"/>
          <w:sz w:val="24"/>
          <w:szCs w:val="24"/>
          <w:lang w:val="az-Latn-AZ"/>
        </w:rPr>
      </w:pPr>
    </w:p>
    <w:p w14:paraId="037EBF8F" w14:textId="77777777" w:rsidR="00FF5DF4" w:rsidRPr="00460B3C" w:rsidRDefault="00FF5DF4" w:rsidP="00FF5DF4">
      <w:pPr>
        <w:spacing w:after="0" w:line="240" w:lineRule="auto"/>
        <w:ind w:firstLine="567"/>
        <w:contextualSpacing/>
        <w:jc w:val="both"/>
        <w:rPr>
          <w:rFonts w:ascii="Times New Roman" w:hAnsi="Times New Roman"/>
          <w:kern w:val="0"/>
          <w:sz w:val="24"/>
          <w:szCs w:val="24"/>
          <w:lang w:val="az-Latn-AZ"/>
        </w:rPr>
      </w:pPr>
      <w:r w:rsidRPr="00460B3C">
        <w:rPr>
          <w:rFonts w:ascii="Times New Roman" w:hAnsi="Times New Roman"/>
          <w:kern w:val="0"/>
          <w:sz w:val="24"/>
          <w:szCs w:val="24"/>
          <w:lang w:val="az-Latn-AZ"/>
        </w:rPr>
        <w:t>Məqalədə dilin leksik-semantik sistemində mühüm yer tutan oxşarmənalı (sinonim) və əksmənalı (antonim) sözlərin xüsusiyyətləri araşdırılır. Qeyd olunur ki, sözlər arasındakı semantik münasibətlər dilin ifadə imkanlarını genişləndirir, nitqin dəqiqliyini və üslubi zənginliyini təmin edir. Tədqiqatda sinonimlərin eyni və ya yaxın məna ifadə edən, lakin fonetik tərkibi fərqli olan sözlər kimi səciyyələndirildiyi göstərilir və onların yaranma yolları – çoxmənalılıq, alınma sözlər, arxaizmlər, məcazi mənalar, evfemizmlər və digər üsullar əsasında izah olunur. Müxtəlif sahələrə aid sözlərdən gətirilən nümunələr vasitəsilə sinonimlərin dilin ifadəliliyini artırdığı və nitqin emosional çalarlarını zənginləşdirdiyi göstərilir, eyni zamanda məqalədə antonim sözlərin dilin leksik sistemindəki rolu təhlil edilir. Antonimlərin mənaca bir-birinə zidd olan sözlərdən ibarət olduğu, onların zaman, məkan, hərəkət, kəmiyyət və keyfiyyət kimi semantik sahələrdə daha çox müşahidə edildiyi vurğulanır. Ədəbi mətnlərdən gətirilən nümunələr əsasında antonimlərin bədii ifadədə təzad yaratmaq və fikrin daha aydın çatdırılmasında mühüm vasitə olduğu göstərilir.</w:t>
      </w:r>
    </w:p>
    <w:p w14:paraId="308784A7" w14:textId="77777777" w:rsidR="00FF5DF4" w:rsidRPr="00460B3C" w:rsidRDefault="00FF5DF4" w:rsidP="00FF5DF4">
      <w:pPr>
        <w:spacing w:after="0" w:line="240" w:lineRule="auto"/>
        <w:ind w:firstLine="567"/>
        <w:contextualSpacing/>
        <w:jc w:val="both"/>
        <w:rPr>
          <w:rFonts w:ascii="Times New Roman" w:hAnsi="Times New Roman"/>
          <w:kern w:val="0"/>
          <w:sz w:val="24"/>
          <w:szCs w:val="24"/>
          <w:lang w:val="az-Latn-AZ"/>
        </w:rPr>
      </w:pPr>
      <w:r w:rsidRPr="00460B3C">
        <w:rPr>
          <w:rFonts w:ascii="Times New Roman" w:hAnsi="Times New Roman"/>
          <w:kern w:val="0"/>
          <w:sz w:val="24"/>
          <w:szCs w:val="24"/>
          <w:lang w:val="az-Latn-AZ"/>
        </w:rPr>
        <w:t>Nəticə etibarilə müəllif belə qənaətə gəlir ki, sinonim və antonimlər dilin leksik-semantik sisteminin əsas elementlərindəndir və onların öyrənilməsi nitqin ifadəliliyinin artırılması, dilin üslubi imkanlarının genişləndirilməsi və ünsiyyət prosesinin daha səmərəli qurulması baxımından mühüm əhəmiyyət kəsb edir.</w:t>
      </w:r>
    </w:p>
    <w:p w14:paraId="59F8BAE1" w14:textId="77777777" w:rsidR="00FF5DF4" w:rsidRPr="00460B3C" w:rsidRDefault="00FF5DF4" w:rsidP="00FF5DF4">
      <w:pPr>
        <w:spacing w:after="0" w:line="240" w:lineRule="auto"/>
        <w:ind w:firstLine="567"/>
        <w:contextualSpacing/>
        <w:jc w:val="both"/>
        <w:rPr>
          <w:rFonts w:ascii="Times New Roman" w:hAnsi="Times New Roman"/>
          <w:i/>
          <w:iCs/>
          <w:kern w:val="0"/>
          <w:sz w:val="24"/>
          <w:szCs w:val="24"/>
          <w:lang w:val="az-Latn-AZ"/>
        </w:rPr>
      </w:pPr>
      <w:r w:rsidRPr="00460B3C">
        <w:rPr>
          <w:rFonts w:ascii="Times New Roman" w:hAnsi="Times New Roman"/>
          <w:b/>
          <w:bCs/>
          <w:i/>
          <w:iCs/>
          <w:kern w:val="0"/>
          <w:sz w:val="24"/>
          <w:szCs w:val="24"/>
          <w:lang w:val="az-Latn-AZ"/>
        </w:rPr>
        <w:t>Açar sözlər:</w:t>
      </w:r>
      <w:r w:rsidRPr="00460B3C">
        <w:rPr>
          <w:rFonts w:ascii="Times New Roman" w:hAnsi="Times New Roman"/>
          <w:i/>
          <w:iCs/>
          <w:kern w:val="0"/>
          <w:sz w:val="24"/>
          <w:szCs w:val="24"/>
          <w:lang w:val="az-Latn-AZ"/>
        </w:rPr>
        <w:t xml:space="preserve"> Sinonim, antonim, leksik-semantik xüsusiyyətlər.</w:t>
      </w:r>
    </w:p>
    <w:p w14:paraId="36263D21" w14:textId="77777777" w:rsidR="00FF5DF4" w:rsidRPr="00460B3C" w:rsidRDefault="00FF5DF4" w:rsidP="00FF5DF4">
      <w:pPr>
        <w:spacing w:after="0" w:line="240" w:lineRule="auto"/>
        <w:ind w:right="283" w:firstLine="567"/>
        <w:contextualSpacing/>
        <w:jc w:val="both"/>
        <w:rPr>
          <w:rFonts w:ascii="Times New Roman" w:hAnsi="Times New Roman"/>
          <w:i/>
          <w:iCs/>
          <w:kern w:val="0"/>
          <w:sz w:val="24"/>
          <w:szCs w:val="24"/>
          <w:lang w:val="az-Latn-AZ"/>
        </w:rPr>
      </w:pPr>
    </w:p>
    <w:p w14:paraId="7403EA56" w14:textId="77777777" w:rsidR="00FF5DF4" w:rsidRPr="00460B3C" w:rsidRDefault="00FF5DF4" w:rsidP="00FF5DF4">
      <w:pPr>
        <w:spacing w:after="0" w:line="240" w:lineRule="auto"/>
        <w:ind w:right="283" w:firstLine="720"/>
        <w:contextualSpacing/>
        <w:jc w:val="both"/>
        <w:rPr>
          <w:rFonts w:ascii="Times New Roman" w:hAnsi="Times New Roman"/>
          <w:i/>
          <w:iCs/>
          <w:kern w:val="0"/>
          <w:sz w:val="24"/>
          <w:szCs w:val="24"/>
          <w:lang w:val="az-Latn-AZ"/>
        </w:rPr>
      </w:pPr>
    </w:p>
    <w:p w14:paraId="5541CCCB" w14:textId="77777777" w:rsidR="00FF5DF4" w:rsidRPr="00460B3C" w:rsidRDefault="00FF5DF4" w:rsidP="00FF5DF4">
      <w:pPr>
        <w:spacing w:after="0" w:line="240" w:lineRule="auto"/>
        <w:jc w:val="center"/>
        <w:rPr>
          <w:rFonts w:ascii="Times New Roman" w:hAnsi="Times New Roman"/>
          <w:b/>
          <w:bCs/>
          <w:sz w:val="24"/>
          <w:szCs w:val="24"/>
          <w:lang w:val="az-Latn-AZ"/>
        </w:rPr>
      </w:pPr>
      <w:r w:rsidRPr="00460B3C">
        <w:rPr>
          <w:rFonts w:ascii="Times New Roman" w:hAnsi="Times New Roman"/>
          <w:b/>
          <w:bCs/>
          <w:sz w:val="24"/>
          <w:szCs w:val="24"/>
          <w:lang w:val="az-Latn-AZ"/>
        </w:rPr>
        <w:t xml:space="preserve">THE USE OF SYNONYMOUS AND ANTONYMOUS WORDS İN </w:t>
      </w:r>
      <w:r w:rsidRPr="00460B3C">
        <w:rPr>
          <w:rFonts w:ascii="Times New Roman" w:hAnsi="Times New Roman"/>
          <w:b/>
          <w:bCs/>
          <w:sz w:val="24"/>
          <w:szCs w:val="24"/>
          <w:lang w:bidi="fa-IR"/>
        </w:rPr>
        <w:t xml:space="preserve">AZERBAİJANİ </w:t>
      </w:r>
      <w:r w:rsidRPr="00460B3C">
        <w:rPr>
          <w:rFonts w:ascii="Times New Roman" w:hAnsi="Times New Roman"/>
          <w:b/>
          <w:bCs/>
          <w:sz w:val="24"/>
          <w:szCs w:val="24"/>
          <w:lang w:val="az-Latn-AZ"/>
        </w:rPr>
        <w:t>LANGUAGE</w:t>
      </w:r>
    </w:p>
    <w:p w14:paraId="585A62C8" w14:textId="77777777" w:rsidR="00FF5DF4" w:rsidRPr="00460B3C" w:rsidRDefault="00FF5DF4" w:rsidP="00FF5DF4">
      <w:pPr>
        <w:spacing w:after="0" w:line="240" w:lineRule="auto"/>
        <w:jc w:val="center"/>
        <w:rPr>
          <w:rFonts w:ascii="Times New Roman" w:hAnsi="Times New Roman"/>
          <w:b/>
          <w:bCs/>
          <w:sz w:val="24"/>
          <w:szCs w:val="24"/>
          <w:lang w:val="az-Latn-AZ"/>
        </w:rPr>
      </w:pPr>
    </w:p>
    <w:p w14:paraId="1E8C8719" w14:textId="77777777" w:rsidR="00FF5DF4" w:rsidRPr="00460B3C" w:rsidRDefault="00FF5DF4" w:rsidP="00FF5DF4">
      <w:pPr>
        <w:spacing w:after="0" w:line="240" w:lineRule="auto"/>
        <w:contextualSpacing/>
        <w:jc w:val="center"/>
        <w:rPr>
          <w:rFonts w:ascii="Times New Roman" w:hAnsi="Times New Roman"/>
          <w:b/>
          <w:bCs/>
          <w:kern w:val="0"/>
          <w:sz w:val="24"/>
          <w:szCs w:val="24"/>
          <w:lang w:val="az-Latn-AZ"/>
        </w:rPr>
      </w:pPr>
      <w:r w:rsidRPr="00460B3C">
        <w:rPr>
          <w:rFonts w:ascii="Times New Roman" w:hAnsi="Times New Roman"/>
          <w:b/>
          <w:bCs/>
          <w:kern w:val="0"/>
          <w:sz w:val="24"/>
          <w:szCs w:val="24"/>
          <w:lang w:val="az-Latn-AZ"/>
        </w:rPr>
        <w:t>Abstract</w:t>
      </w:r>
    </w:p>
    <w:p w14:paraId="102787E7" w14:textId="77777777" w:rsidR="00FF5DF4" w:rsidRPr="00460B3C" w:rsidRDefault="00FF5DF4" w:rsidP="00FF5DF4">
      <w:pPr>
        <w:spacing w:after="0" w:line="240" w:lineRule="auto"/>
        <w:contextualSpacing/>
        <w:jc w:val="both"/>
        <w:rPr>
          <w:rFonts w:ascii="Times New Roman" w:hAnsi="Times New Roman"/>
          <w:b/>
          <w:bCs/>
          <w:kern w:val="0"/>
          <w:sz w:val="24"/>
          <w:szCs w:val="24"/>
          <w:lang w:val="az-Latn-AZ"/>
        </w:rPr>
      </w:pPr>
    </w:p>
    <w:p w14:paraId="579556C6" w14:textId="77777777" w:rsidR="00FF5DF4" w:rsidRPr="00460B3C" w:rsidRDefault="00FF5DF4" w:rsidP="00FF5DF4">
      <w:pPr>
        <w:spacing w:after="0" w:line="240" w:lineRule="auto"/>
        <w:ind w:firstLine="567"/>
        <w:contextualSpacing/>
        <w:jc w:val="both"/>
        <w:rPr>
          <w:rFonts w:ascii="Times New Roman" w:hAnsi="Times New Roman"/>
          <w:kern w:val="0"/>
          <w:sz w:val="24"/>
          <w:szCs w:val="24"/>
          <w:lang w:val="az-Latn-AZ"/>
        </w:rPr>
      </w:pPr>
      <w:r w:rsidRPr="00460B3C">
        <w:rPr>
          <w:rFonts w:ascii="Times New Roman" w:hAnsi="Times New Roman"/>
          <w:kern w:val="0"/>
          <w:sz w:val="24"/>
          <w:szCs w:val="24"/>
          <w:lang w:val="az-Latn-AZ"/>
        </w:rPr>
        <w:t xml:space="preserve">The article examines the characteristics of synonymous and antonymous words, which occupy an important place in the lexical-semantic system of a language. It is noted that semantic relations between words expand the expressive potential of the language, ensuring precision and stylistic richness of speech. The study defines synonyms as words that express identical or similar meanings but differ in their phonetic structure, and explains their formation through various means, such as polysemy, loanwords, archaisms, figurative meanings, euphemisms, and other mechanisms. Through examples drawn from different domains, the role of synonyms in enhancing expressiveness and enriching the emotional nuances of speech is demonstrated, at the same time, the article analyzes the role of antonyms in the lexical system of the language. It is emphasized that antonyms consist of words with opposite meanings and are most frequently </w:t>
      </w:r>
      <w:r w:rsidRPr="00460B3C">
        <w:rPr>
          <w:rFonts w:ascii="Times New Roman" w:hAnsi="Times New Roman"/>
          <w:kern w:val="0"/>
          <w:sz w:val="24"/>
          <w:szCs w:val="24"/>
          <w:lang w:val="az-Latn-AZ"/>
        </w:rPr>
        <w:lastRenderedPageBreak/>
        <w:t>observed in semantic fields such as time, space, movement, quantity, and quality. Based on examples from literary texts, the study shows that antonyms serve as an important stylistic device for creating contrast and conveying ideas more clearly.</w:t>
      </w:r>
    </w:p>
    <w:p w14:paraId="172ECA11" w14:textId="77777777" w:rsidR="00FF5DF4" w:rsidRPr="00460B3C" w:rsidRDefault="00FF5DF4" w:rsidP="00FF5DF4">
      <w:pPr>
        <w:spacing w:after="0" w:line="240" w:lineRule="auto"/>
        <w:ind w:firstLine="567"/>
        <w:contextualSpacing/>
        <w:jc w:val="both"/>
        <w:rPr>
          <w:rFonts w:ascii="Times New Roman" w:hAnsi="Times New Roman"/>
          <w:kern w:val="0"/>
          <w:sz w:val="24"/>
          <w:szCs w:val="24"/>
          <w:lang w:val="az-Latn-AZ"/>
        </w:rPr>
      </w:pPr>
      <w:r w:rsidRPr="00460B3C">
        <w:rPr>
          <w:rFonts w:ascii="Times New Roman" w:hAnsi="Times New Roman"/>
          <w:kern w:val="0"/>
          <w:sz w:val="24"/>
          <w:szCs w:val="24"/>
          <w:lang w:val="az-Latn-AZ"/>
        </w:rPr>
        <w:t>In conclusion, the author asserts that synonyms and antonyms are fundamental elements of the lexical-semantic system of a language, and their study is of great importance for increasing expressiveness, expanding stylistic possibilities, and improving the effectiveness of communication.</w:t>
      </w:r>
    </w:p>
    <w:p w14:paraId="790AA35F" w14:textId="77777777" w:rsidR="00FF5DF4" w:rsidRPr="00460B3C" w:rsidRDefault="00FF5DF4" w:rsidP="00FF5DF4">
      <w:pPr>
        <w:spacing w:after="0" w:line="240" w:lineRule="auto"/>
        <w:ind w:firstLine="567"/>
        <w:contextualSpacing/>
        <w:jc w:val="both"/>
        <w:rPr>
          <w:rFonts w:ascii="Times New Roman" w:hAnsi="Times New Roman"/>
          <w:i/>
          <w:iCs/>
          <w:kern w:val="0"/>
          <w:sz w:val="24"/>
          <w:szCs w:val="24"/>
          <w:lang w:val="az-Latn-AZ"/>
        </w:rPr>
      </w:pPr>
      <w:r w:rsidRPr="00460B3C">
        <w:rPr>
          <w:rFonts w:ascii="Times New Roman" w:hAnsi="Times New Roman"/>
          <w:b/>
          <w:bCs/>
          <w:i/>
          <w:iCs/>
          <w:kern w:val="0"/>
          <w:sz w:val="24"/>
          <w:szCs w:val="24"/>
          <w:lang w:val="az-Latn-AZ"/>
        </w:rPr>
        <w:t>Keywords:</w:t>
      </w:r>
      <w:r w:rsidRPr="00460B3C">
        <w:rPr>
          <w:rFonts w:ascii="Times New Roman" w:hAnsi="Times New Roman"/>
          <w:i/>
          <w:iCs/>
          <w:kern w:val="0"/>
          <w:sz w:val="24"/>
          <w:szCs w:val="24"/>
          <w:lang w:val="az-Latn-AZ"/>
        </w:rPr>
        <w:t xml:space="preserve"> Synonym, antonym, lexical-semantic features.</w:t>
      </w:r>
    </w:p>
    <w:p w14:paraId="282A725E" w14:textId="77777777" w:rsidR="00FF5DF4" w:rsidRPr="00460B3C" w:rsidRDefault="00FF5DF4" w:rsidP="00FF5DF4">
      <w:pPr>
        <w:spacing w:after="0" w:line="240" w:lineRule="auto"/>
        <w:ind w:firstLine="720"/>
        <w:contextualSpacing/>
        <w:jc w:val="both"/>
        <w:rPr>
          <w:rFonts w:ascii="Times New Roman" w:hAnsi="Times New Roman"/>
          <w:kern w:val="0"/>
          <w:sz w:val="24"/>
          <w:szCs w:val="24"/>
          <w:lang w:val="az-Latn-AZ"/>
        </w:rPr>
      </w:pPr>
    </w:p>
    <w:p w14:paraId="7F72478D" w14:textId="77777777" w:rsidR="00FF5DF4" w:rsidRDefault="00FF5DF4" w:rsidP="00FF5DF4">
      <w:pPr>
        <w:spacing w:after="0" w:line="240" w:lineRule="auto"/>
        <w:jc w:val="center"/>
        <w:rPr>
          <w:rFonts w:ascii="Times New Roman" w:hAnsi="Times New Roman"/>
          <w:b/>
          <w:bCs/>
          <w:sz w:val="24"/>
          <w:szCs w:val="24"/>
          <w:lang w:val="az-Latn-AZ"/>
        </w:rPr>
      </w:pPr>
      <w:r w:rsidRPr="00460B3C">
        <w:rPr>
          <w:rFonts w:ascii="Times New Roman" w:hAnsi="Times New Roman"/>
          <w:b/>
          <w:bCs/>
          <w:sz w:val="24"/>
          <w:szCs w:val="24"/>
          <w:lang w:val="az-Latn-AZ"/>
        </w:rPr>
        <w:t>СИНОНИМ</w:t>
      </w:r>
      <w:r w:rsidRPr="00460B3C">
        <w:rPr>
          <w:rFonts w:ascii="Times New Roman" w:hAnsi="Times New Roman"/>
          <w:b/>
          <w:bCs/>
          <w:sz w:val="24"/>
          <w:szCs w:val="24"/>
          <w:lang w:val="ru-RU"/>
        </w:rPr>
        <w:t>ИЧЕСКИЕ</w:t>
      </w:r>
      <w:r w:rsidRPr="00460B3C">
        <w:rPr>
          <w:rFonts w:ascii="Times New Roman" w:hAnsi="Times New Roman"/>
          <w:b/>
          <w:bCs/>
          <w:sz w:val="24"/>
          <w:szCs w:val="24"/>
          <w:lang w:val="az-Latn-AZ"/>
        </w:rPr>
        <w:t xml:space="preserve"> И АНТОНИМ</w:t>
      </w:r>
      <w:r w:rsidRPr="00460B3C">
        <w:rPr>
          <w:rFonts w:ascii="Times New Roman" w:hAnsi="Times New Roman"/>
          <w:b/>
          <w:bCs/>
          <w:sz w:val="24"/>
          <w:szCs w:val="24"/>
          <w:lang w:val="ru-RU"/>
        </w:rPr>
        <w:t xml:space="preserve">ИЧЕСКИЕ СЛОВА, УПОТРЕБЛЯЕМЫЕ </w:t>
      </w:r>
      <w:r w:rsidRPr="00460B3C">
        <w:rPr>
          <w:rFonts w:ascii="Times New Roman" w:hAnsi="Times New Roman"/>
          <w:b/>
          <w:bCs/>
          <w:sz w:val="24"/>
          <w:szCs w:val="24"/>
          <w:lang w:val="az-Latn-AZ"/>
        </w:rPr>
        <w:t xml:space="preserve">В </w:t>
      </w:r>
      <w:r w:rsidRPr="00460B3C">
        <w:rPr>
          <w:rFonts w:ascii="Times New Roman" w:hAnsi="Times New Roman"/>
          <w:b/>
          <w:bCs/>
          <w:sz w:val="24"/>
          <w:szCs w:val="24"/>
          <w:lang w:val="ru-RU"/>
        </w:rPr>
        <w:t xml:space="preserve">АЗЕРБАЙДЖАНСКОМ </w:t>
      </w:r>
      <w:r w:rsidRPr="00460B3C">
        <w:rPr>
          <w:rFonts w:ascii="Times New Roman" w:hAnsi="Times New Roman"/>
          <w:b/>
          <w:bCs/>
          <w:sz w:val="24"/>
          <w:szCs w:val="24"/>
          <w:lang w:val="az-Latn-AZ"/>
        </w:rPr>
        <w:t>ЯЗЫКЕ</w:t>
      </w:r>
    </w:p>
    <w:p w14:paraId="5E2FF065" w14:textId="77777777" w:rsidR="00FF5DF4" w:rsidRPr="00460B3C" w:rsidRDefault="00FF5DF4" w:rsidP="00FF5DF4">
      <w:pPr>
        <w:spacing w:after="0" w:line="240" w:lineRule="auto"/>
        <w:jc w:val="center"/>
        <w:rPr>
          <w:rFonts w:ascii="Times New Roman" w:hAnsi="Times New Roman"/>
          <w:b/>
          <w:bCs/>
          <w:sz w:val="24"/>
          <w:szCs w:val="24"/>
          <w:lang w:val="az-Latn-AZ"/>
        </w:rPr>
      </w:pPr>
    </w:p>
    <w:p w14:paraId="70263C6A" w14:textId="77777777" w:rsidR="00FF5DF4" w:rsidRDefault="00FF5DF4" w:rsidP="00FF5DF4">
      <w:pPr>
        <w:spacing w:after="0" w:line="240" w:lineRule="auto"/>
        <w:jc w:val="center"/>
        <w:rPr>
          <w:rFonts w:ascii="Times New Roman" w:hAnsi="Times New Roman"/>
          <w:b/>
          <w:bCs/>
          <w:sz w:val="24"/>
          <w:szCs w:val="24"/>
          <w:lang w:val="tr-TR"/>
        </w:rPr>
      </w:pPr>
      <w:r w:rsidRPr="00460B3C">
        <w:rPr>
          <w:rFonts w:ascii="Times New Roman" w:hAnsi="Times New Roman"/>
          <w:b/>
          <w:bCs/>
          <w:sz w:val="24"/>
          <w:szCs w:val="24"/>
          <w:lang w:val="tr-TR"/>
        </w:rPr>
        <w:t>Резюме</w:t>
      </w:r>
    </w:p>
    <w:p w14:paraId="05E893AA" w14:textId="77777777" w:rsidR="00FF5DF4" w:rsidRPr="00460B3C" w:rsidRDefault="00FF5DF4" w:rsidP="00FF5DF4">
      <w:pPr>
        <w:spacing w:after="0" w:line="240" w:lineRule="auto"/>
        <w:jc w:val="center"/>
        <w:rPr>
          <w:rFonts w:ascii="Times New Roman" w:hAnsi="Times New Roman"/>
          <w:b/>
          <w:bCs/>
          <w:sz w:val="24"/>
          <w:szCs w:val="24"/>
          <w:lang w:val="tr-TR"/>
        </w:rPr>
      </w:pPr>
    </w:p>
    <w:p w14:paraId="46759CA0" w14:textId="77777777" w:rsidR="00FF5DF4" w:rsidRPr="00460B3C" w:rsidRDefault="00FF5DF4" w:rsidP="00FF5DF4">
      <w:pPr>
        <w:spacing w:after="0" w:line="240" w:lineRule="auto"/>
        <w:ind w:firstLine="567"/>
        <w:contextualSpacing/>
        <w:jc w:val="both"/>
        <w:rPr>
          <w:rFonts w:ascii="Times New Roman" w:hAnsi="Times New Roman"/>
          <w:kern w:val="0"/>
          <w:sz w:val="24"/>
          <w:szCs w:val="24"/>
          <w:lang w:val="az-Latn-AZ"/>
        </w:rPr>
      </w:pPr>
      <w:r w:rsidRPr="00460B3C">
        <w:rPr>
          <w:rFonts w:ascii="Times New Roman" w:hAnsi="Times New Roman"/>
          <w:kern w:val="0"/>
          <w:sz w:val="24"/>
          <w:szCs w:val="24"/>
          <w:lang w:val="az-Latn-AZ"/>
        </w:rPr>
        <w:t>В статье исследуются особенности синонимических и антонимических слов, занимающих важное место в лексико-семантической системе языка. Отмечается, что семантические отношения между словами расширяют выразительные возможности языка, обеспечивая точность и стилистическое богатство речи. В исследовании синонимы характеризуются как слова, выражающие одинаковое или близкое значение, но различающиеся по своему фонетическому составу, и объясняются пути их образования — многозначность, заимствования, архаизмы, переносные значения, эвфемизмы и другие способы. На примерах из различных сфер демонстрируется, что синонимы усиливают выразительность языка и обогащают эмоциональные оттенки речи, в то же время в статье анализируется роль антонимов в лексической системе языка. Подчеркивается, что антонимы представляют собой слова с противоположным значением и наиболее часто встречаются в таких семантических сферах, как время, пространство, движение, количество и качество. На основе примеров из художественных текстов показано, что антонимы являются важным средством создания контраста и более четкой передачи мысли.</w:t>
      </w:r>
    </w:p>
    <w:p w14:paraId="290684FC" w14:textId="77777777" w:rsidR="00FF5DF4" w:rsidRPr="00460B3C" w:rsidRDefault="00FF5DF4" w:rsidP="00FF5DF4">
      <w:pPr>
        <w:spacing w:after="0" w:line="240" w:lineRule="auto"/>
        <w:ind w:firstLine="567"/>
        <w:contextualSpacing/>
        <w:jc w:val="both"/>
        <w:rPr>
          <w:rFonts w:ascii="Times New Roman" w:hAnsi="Times New Roman"/>
          <w:kern w:val="0"/>
          <w:sz w:val="24"/>
          <w:szCs w:val="24"/>
          <w:lang w:val="az-Latn-AZ"/>
        </w:rPr>
      </w:pPr>
      <w:r w:rsidRPr="00460B3C">
        <w:rPr>
          <w:rFonts w:ascii="Times New Roman" w:hAnsi="Times New Roman"/>
          <w:kern w:val="0"/>
          <w:sz w:val="24"/>
          <w:szCs w:val="24"/>
          <w:lang w:val="az-Latn-AZ"/>
        </w:rPr>
        <w:t>В заключение автор приходит к выводу, что синонимы и антонимы являются основными элементами лексико-семантической системы языка, а их изучение имеет важное значение для повышения выразительности речи, расширения стилистических возможностей языка и повышения эффективности коммуникации.</w:t>
      </w:r>
      <w:r w:rsidRPr="00460B3C">
        <w:rPr>
          <w:rFonts w:ascii="Times New Roman" w:hAnsi="Times New Roman"/>
          <w:kern w:val="0"/>
          <w:sz w:val="24"/>
          <w:szCs w:val="24"/>
          <w:lang w:val="az-Latn-AZ"/>
        </w:rPr>
        <w:tab/>
      </w:r>
    </w:p>
    <w:p w14:paraId="7A288FBC" w14:textId="77777777" w:rsidR="00FF5DF4" w:rsidRPr="00460B3C" w:rsidRDefault="00FF5DF4" w:rsidP="00FF5DF4">
      <w:pPr>
        <w:spacing w:after="0" w:line="240" w:lineRule="auto"/>
        <w:ind w:firstLine="567"/>
        <w:contextualSpacing/>
        <w:rPr>
          <w:rFonts w:ascii="Times New Roman" w:hAnsi="Times New Roman"/>
          <w:i/>
          <w:iCs/>
          <w:kern w:val="0"/>
          <w:sz w:val="24"/>
          <w:szCs w:val="24"/>
          <w:lang w:val="az-Latn-AZ"/>
        </w:rPr>
      </w:pPr>
      <w:r w:rsidRPr="00460B3C">
        <w:rPr>
          <w:rFonts w:ascii="Times New Roman" w:hAnsi="Times New Roman"/>
          <w:b/>
          <w:bCs/>
          <w:i/>
          <w:iCs/>
          <w:kern w:val="0"/>
          <w:sz w:val="24"/>
          <w:szCs w:val="24"/>
          <w:lang w:val="az-Latn-AZ"/>
        </w:rPr>
        <w:t>Ключевые слова:</w:t>
      </w:r>
      <w:r w:rsidRPr="00460B3C">
        <w:rPr>
          <w:rFonts w:ascii="Times New Roman" w:hAnsi="Times New Roman"/>
          <w:i/>
          <w:iCs/>
          <w:kern w:val="0"/>
          <w:sz w:val="24"/>
          <w:szCs w:val="24"/>
          <w:lang w:val="az-Latn-AZ"/>
        </w:rPr>
        <w:t xml:space="preserve"> Cиноним, антоним, лексико-семантические особенности.</w:t>
      </w:r>
    </w:p>
    <w:p w14:paraId="011F177C" w14:textId="77777777" w:rsidR="00FF5DF4" w:rsidRPr="00460B3C" w:rsidRDefault="00FF5DF4" w:rsidP="00FF5DF4">
      <w:pPr>
        <w:spacing w:after="0" w:line="240" w:lineRule="auto"/>
        <w:contextualSpacing/>
        <w:rPr>
          <w:rFonts w:ascii="Times New Roman" w:hAnsi="Times New Roman"/>
          <w:i/>
          <w:iCs/>
          <w:kern w:val="0"/>
          <w:sz w:val="24"/>
          <w:szCs w:val="24"/>
          <w:lang w:val="az-Latn-AZ"/>
        </w:rPr>
      </w:pPr>
    </w:p>
    <w:p w14:paraId="20D4B103" w14:textId="77777777" w:rsidR="00FF5DF4" w:rsidRPr="00460B3C" w:rsidRDefault="00FF5DF4" w:rsidP="00FF5DF4">
      <w:pPr>
        <w:spacing w:after="0" w:line="240" w:lineRule="auto"/>
        <w:contextualSpacing/>
        <w:rPr>
          <w:rFonts w:ascii="Times New Roman" w:hAnsi="Times New Roman"/>
          <w:kern w:val="0"/>
          <w:sz w:val="24"/>
          <w:szCs w:val="24"/>
          <w:lang w:val="az-Latn-AZ"/>
        </w:rPr>
      </w:pPr>
    </w:p>
    <w:p w14:paraId="1A978614" w14:textId="77777777" w:rsidR="00FF5DF4" w:rsidRPr="00460B3C" w:rsidRDefault="00FF5DF4" w:rsidP="00FF5DF4">
      <w:pPr>
        <w:spacing w:after="0" w:line="240" w:lineRule="auto"/>
        <w:ind w:firstLine="567"/>
        <w:contextualSpacing/>
        <w:jc w:val="both"/>
        <w:rPr>
          <w:rFonts w:ascii="Times New Roman" w:hAnsi="Times New Roman"/>
          <w:kern w:val="0"/>
          <w:sz w:val="24"/>
          <w:szCs w:val="24"/>
          <w:lang w:val="az-Latn-AZ"/>
        </w:rPr>
      </w:pPr>
      <w:r w:rsidRPr="00460B3C">
        <w:rPr>
          <w:rFonts w:ascii="Times New Roman" w:hAnsi="Times New Roman"/>
          <w:kern w:val="0"/>
          <w:sz w:val="24"/>
          <w:szCs w:val="24"/>
          <w:lang w:val="az-Latn-AZ"/>
        </w:rPr>
        <w:t>Dil zəngin leksik sistemə malikdir və bu sistemin əsas xüsusiyyətlərindən biri sözlər arasındakı semantik münasibətlərdir. Bu münasibətlər dilin ifadə imkanlarını genişləndirir, üslubi rəngarənglik yaradır və nitqin dəqiqliyini artırır. Dilçilikdə sözlər arasındakı semantik əlaqələrdən ən mühümləri oxşarmənalılıq (sinonimiya) və əksmənalılıq (antonimiya) hesab olunur. Bu hadisə leksik-semantik sistemin mühüm elementləri kimi həm nəzəri, həm də praktik baxımdan böyük əhəmiyyət daşıyır.</w:t>
      </w:r>
    </w:p>
    <w:p w14:paraId="41FF5EE8" w14:textId="77777777" w:rsidR="00FF5DF4" w:rsidRPr="00460B3C" w:rsidRDefault="00FF5DF4" w:rsidP="00FF5DF4">
      <w:pPr>
        <w:spacing w:after="0" w:line="240" w:lineRule="auto"/>
        <w:ind w:firstLine="567"/>
        <w:contextualSpacing/>
        <w:jc w:val="both"/>
        <w:rPr>
          <w:rFonts w:ascii="Times New Roman" w:hAnsi="Times New Roman"/>
          <w:kern w:val="0"/>
          <w:sz w:val="24"/>
          <w:szCs w:val="24"/>
          <w:lang w:val="az-Latn-AZ"/>
        </w:rPr>
      </w:pPr>
      <w:r w:rsidRPr="00460B3C">
        <w:rPr>
          <w:rFonts w:ascii="Times New Roman" w:hAnsi="Times New Roman"/>
          <w:kern w:val="0"/>
          <w:sz w:val="24"/>
          <w:szCs w:val="24"/>
          <w:lang w:val="az-Latn-AZ"/>
        </w:rPr>
        <w:t>Oxşarmənalı sözlər – sinonimlər, eyni və ya bir-birinə yaxın məna ifadə edən, lakin səs tərkibi müxtəlif olan sözlərdir. Sinonimlər dilin ifadə imkanlarını artırır və nitqin üslubi zənginliyini təmin edir. İstər ana dilimizdə, istərsə də türk və ya başqa dillərdə sinonimlər həmin dilin fəaliyyətini aktivləşdirir.</w:t>
      </w:r>
    </w:p>
    <w:p w14:paraId="7CE8BDDC" w14:textId="77777777" w:rsidR="00FF5DF4" w:rsidRPr="00460B3C" w:rsidRDefault="00FF5DF4" w:rsidP="00FF5DF4">
      <w:pPr>
        <w:spacing w:after="0" w:line="240" w:lineRule="auto"/>
        <w:ind w:firstLine="567"/>
        <w:contextualSpacing/>
        <w:jc w:val="both"/>
        <w:rPr>
          <w:rFonts w:ascii="Times New Roman" w:hAnsi="Times New Roman"/>
          <w:kern w:val="0"/>
          <w:sz w:val="24"/>
          <w:szCs w:val="24"/>
          <w:lang w:val="az-Latn-AZ"/>
        </w:rPr>
      </w:pPr>
      <w:r w:rsidRPr="00460B3C">
        <w:rPr>
          <w:rFonts w:ascii="Times New Roman" w:hAnsi="Times New Roman"/>
          <w:kern w:val="0"/>
          <w:sz w:val="24"/>
          <w:szCs w:val="24"/>
          <w:lang w:val="az-Latn-AZ"/>
        </w:rPr>
        <w:lastRenderedPageBreak/>
        <w:t>Sinonimlər müxtəlif yollarla yaranır: çoxmənalılıq yolu ilə əmələ gələn sinonimlər, alınma sözlərlə əmələ gələn sinonimlər, arxaizmlə düzələn sinonimlər, məcazi məna bildirən sinonimlər, müxtəlif növ sözlərlə əmələ gələn sinonimlər, evfemizmlə əlaqədar düzələn sinonimlər və s.</w:t>
      </w:r>
    </w:p>
    <w:p w14:paraId="07C8A5B3" w14:textId="77777777" w:rsidR="00FF5DF4" w:rsidRPr="00460B3C" w:rsidRDefault="00FF5DF4" w:rsidP="00FF5DF4">
      <w:pPr>
        <w:spacing w:after="0" w:line="240" w:lineRule="auto"/>
        <w:ind w:firstLine="567"/>
        <w:contextualSpacing/>
        <w:jc w:val="both"/>
        <w:rPr>
          <w:rFonts w:ascii="Times New Roman" w:hAnsi="Times New Roman"/>
          <w:kern w:val="0"/>
          <w:sz w:val="24"/>
          <w:szCs w:val="24"/>
          <w:lang w:val="az-Latn-AZ"/>
        </w:rPr>
      </w:pPr>
      <w:r w:rsidRPr="00460B3C">
        <w:rPr>
          <w:rFonts w:ascii="Times New Roman" w:hAnsi="Times New Roman"/>
          <w:kern w:val="0"/>
          <w:sz w:val="24"/>
          <w:szCs w:val="24"/>
          <w:lang w:val="az-Latn-AZ"/>
        </w:rPr>
        <w:t>Sinonimlər danışıq dilini zənginləşdirməklə yanaşı dili incələşdirir, dildə emosiya yaradır, mənanı daha da qüvvətləndirir. Sinonimlər bütün dillərdə mövcuddur və hər bir dilin sinonimlər lüğəti vardır. Sinonimlər müxtəlif sahələrdə işlənir və hər sözün məna çalarlığı vardır: Bitki adları, heyvan adları, coğrafi adlar, yemək adları, əşya adları, rəng adları, əlamət və keyfiyyət adları və s. Sinonimlərlə bağlı işlənən sözlərin sinonim və ya antonim olmasını müəyyənləşdirmək üçün mənalarına nəzər yetirmək lazımdır.</w:t>
      </w:r>
    </w:p>
    <w:p w14:paraId="37897269" w14:textId="77777777" w:rsidR="00FF5DF4" w:rsidRPr="00460B3C" w:rsidRDefault="00FF5DF4" w:rsidP="00FF5DF4">
      <w:pPr>
        <w:spacing w:after="0" w:line="240" w:lineRule="auto"/>
        <w:ind w:firstLine="567"/>
        <w:contextualSpacing/>
        <w:jc w:val="both"/>
        <w:rPr>
          <w:rFonts w:ascii="Times New Roman" w:hAnsi="Times New Roman"/>
          <w:kern w:val="0"/>
          <w:sz w:val="24"/>
          <w:szCs w:val="24"/>
          <w:lang w:val="az-Latn-AZ"/>
        </w:rPr>
      </w:pPr>
      <w:r w:rsidRPr="00460B3C">
        <w:rPr>
          <w:rFonts w:ascii="Times New Roman" w:hAnsi="Times New Roman"/>
          <w:kern w:val="0"/>
          <w:sz w:val="24"/>
          <w:szCs w:val="24"/>
          <w:lang w:val="az-Latn-AZ"/>
        </w:rPr>
        <w:t>Ad (isim) – Bağışlayın isminizi bilmirəm. Cavad tez adını dedi, Nam – “Koroğlu namını götürən; Yurdunda can olan yoxdu” [4, 12].</w:t>
      </w:r>
    </w:p>
    <w:p w14:paraId="2EF6EA55" w14:textId="77777777" w:rsidR="00FF5DF4" w:rsidRPr="00460B3C" w:rsidRDefault="00FF5DF4" w:rsidP="00FF5DF4">
      <w:pPr>
        <w:spacing w:after="0" w:line="240" w:lineRule="auto"/>
        <w:contextualSpacing/>
        <w:jc w:val="both"/>
        <w:rPr>
          <w:rFonts w:ascii="Times New Roman" w:hAnsi="Times New Roman"/>
          <w:kern w:val="0"/>
          <w:sz w:val="24"/>
          <w:szCs w:val="24"/>
          <w:lang w:val="az-Latn-AZ"/>
        </w:rPr>
      </w:pPr>
      <w:r w:rsidRPr="00460B3C">
        <w:rPr>
          <w:rFonts w:ascii="Times New Roman" w:hAnsi="Times New Roman"/>
          <w:kern w:val="0"/>
          <w:sz w:val="24"/>
          <w:szCs w:val="24"/>
          <w:lang w:val="az-Latn-AZ"/>
        </w:rPr>
        <w:t>Dələyən (quş) – Dələyən uşaqlıqda ağaclara dırmaşıb dələyən balaları çıxardığı irigövdəli palıd ağaclarının dövrəsində dolanacaqdır, Ağacdələn – ağacdələn ağac dəlir [4, 13].</w:t>
      </w:r>
    </w:p>
    <w:p w14:paraId="51887D98" w14:textId="77777777" w:rsidR="00FF5DF4" w:rsidRPr="00460B3C" w:rsidRDefault="00FF5DF4" w:rsidP="00FF5DF4">
      <w:pPr>
        <w:spacing w:after="0" w:line="240" w:lineRule="auto"/>
        <w:ind w:firstLine="567"/>
        <w:contextualSpacing/>
        <w:jc w:val="both"/>
        <w:rPr>
          <w:rFonts w:ascii="Times New Roman" w:hAnsi="Times New Roman"/>
          <w:kern w:val="0"/>
          <w:sz w:val="24"/>
          <w:szCs w:val="24"/>
          <w:lang w:val="az-Latn-AZ"/>
        </w:rPr>
      </w:pPr>
      <w:r w:rsidRPr="00460B3C">
        <w:rPr>
          <w:rFonts w:ascii="Times New Roman" w:hAnsi="Times New Roman"/>
          <w:kern w:val="0"/>
          <w:sz w:val="24"/>
          <w:szCs w:val="24"/>
          <w:lang w:val="az-Latn-AZ"/>
        </w:rPr>
        <w:t>Ada (hər tərəfdən su ilə əhatə olunmuş quru sahə) – Geoloq: Mənə elə gəlir ki, quruda qazılan bəzi quyuların neft yataqları bu adaya qədər uzanır, Cəzirə – Cəzirə Çin bəhrində bir cəzirə var idi, Ziyadə basəfa ələfsar idi [4, 12].</w:t>
      </w:r>
    </w:p>
    <w:p w14:paraId="7C470B54" w14:textId="77777777" w:rsidR="00FF5DF4" w:rsidRPr="00460B3C" w:rsidRDefault="00FF5DF4" w:rsidP="00FF5DF4">
      <w:pPr>
        <w:spacing w:after="0" w:line="240" w:lineRule="auto"/>
        <w:ind w:firstLine="567"/>
        <w:contextualSpacing/>
        <w:jc w:val="both"/>
        <w:rPr>
          <w:rFonts w:ascii="Times New Roman" w:hAnsi="Times New Roman"/>
          <w:kern w:val="0"/>
          <w:sz w:val="24"/>
          <w:szCs w:val="24"/>
          <w:lang w:val="az-Latn-AZ"/>
        </w:rPr>
      </w:pPr>
      <w:r w:rsidRPr="00460B3C">
        <w:rPr>
          <w:rFonts w:ascii="Times New Roman" w:hAnsi="Times New Roman"/>
          <w:kern w:val="0"/>
          <w:sz w:val="24"/>
          <w:szCs w:val="24"/>
          <w:lang w:val="az-Latn-AZ"/>
        </w:rPr>
        <w:t>Ditdili – Qarvənd çox ditdili və milçək olan yerdir, Ağcaqanad – Bürkü cəhənnəmə, ağcaqanad göz yummağa qoymurdu ki..., Hünü – Ancaq hünü, milçəklərin vız-vızı , Bu sükutu pozur..., Nə ətir incidər, sənin insan, nə dərin mığmığa sinəkdən qaç [4, 13].</w:t>
      </w:r>
    </w:p>
    <w:p w14:paraId="4C8A90EC" w14:textId="77777777" w:rsidR="00FF5DF4" w:rsidRPr="00460B3C" w:rsidRDefault="00FF5DF4" w:rsidP="00FF5DF4">
      <w:pPr>
        <w:spacing w:after="0" w:line="240" w:lineRule="auto"/>
        <w:ind w:firstLine="567"/>
        <w:contextualSpacing/>
        <w:jc w:val="both"/>
        <w:rPr>
          <w:rFonts w:ascii="Times New Roman" w:hAnsi="Times New Roman"/>
          <w:kern w:val="0"/>
          <w:sz w:val="24"/>
          <w:szCs w:val="24"/>
          <w:lang w:val="az-Latn-AZ"/>
        </w:rPr>
      </w:pPr>
      <w:r w:rsidRPr="00460B3C">
        <w:rPr>
          <w:rFonts w:ascii="Times New Roman" w:hAnsi="Times New Roman"/>
          <w:kern w:val="0"/>
          <w:sz w:val="24"/>
          <w:szCs w:val="24"/>
          <w:lang w:val="az-Latn-AZ"/>
        </w:rPr>
        <w:t>Devirmək – Cəlali Koroğlu Şah Abbası özünün düşməni saymış, hər zaman onu devirmək arzusunda olmuşdur [3, 728], Yıxmaq – Pəs öz kəməndiynən onun qollarını bağluyub yıxdı yerə [4, 476], Salmaq – Koroğlu məşqini aldı, Özün çöldən-çölə saldı [4, 499], Çevirmək –Firəngizadə yüz çevirdi getməgə [3, 61].</w:t>
      </w:r>
    </w:p>
    <w:p w14:paraId="7AE68DDD" w14:textId="77777777" w:rsidR="00FF5DF4" w:rsidRPr="00460B3C" w:rsidRDefault="00FF5DF4" w:rsidP="00FF5DF4">
      <w:pPr>
        <w:spacing w:after="0" w:line="240" w:lineRule="auto"/>
        <w:contextualSpacing/>
        <w:jc w:val="both"/>
        <w:rPr>
          <w:rFonts w:ascii="Times New Roman" w:hAnsi="Times New Roman"/>
          <w:kern w:val="0"/>
          <w:sz w:val="24"/>
          <w:szCs w:val="24"/>
          <w:lang w:val="az-Latn-AZ"/>
        </w:rPr>
      </w:pPr>
      <w:r w:rsidRPr="00460B3C">
        <w:rPr>
          <w:rFonts w:ascii="Times New Roman" w:hAnsi="Times New Roman"/>
          <w:kern w:val="0"/>
          <w:sz w:val="24"/>
          <w:szCs w:val="24"/>
          <w:lang w:val="az-Latn-AZ"/>
        </w:rPr>
        <w:t>Namus – Bənəm namusi-əkbər, adəmi-eşq, Ənasirdən müqərrər bəhrü bərsiz [5, 119], Qeyrət – Əmanət sirri neydügin sorana eşq ilə bir dəm Məhəbbətdən zühurini bulan qeyrətdən adəmdir [5, 109].</w:t>
      </w:r>
    </w:p>
    <w:p w14:paraId="79DD5935" w14:textId="77777777" w:rsidR="00FF5DF4" w:rsidRPr="00460B3C" w:rsidRDefault="00FF5DF4" w:rsidP="00FF5DF4">
      <w:pPr>
        <w:spacing w:after="0" w:line="240" w:lineRule="auto"/>
        <w:ind w:firstLine="567"/>
        <w:contextualSpacing/>
        <w:jc w:val="both"/>
        <w:rPr>
          <w:rFonts w:ascii="Times New Roman" w:hAnsi="Times New Roman"/>
          <w:kern w:val="0"/>
          <w:sz w:val="24"/>
          <w:szCs w:val="24"/>
          <w:lang w:val="az-Latn-AZ"/>
        </w:rPr>
      </w:pPr>
      <w:r w:rsidRPr="00460B3C">
        <w:rPr>
          <w:rFonts w:ascii="Times New Roman" w:hAnsi="Times New Roman"/>
          <w:kern w:val="0"/>
          <w:sz w:val="24"/>
          <w:szCs w:val="24"/>
          <w:lang w:val="az-Latn-AZ"/>
        </w:rPr>
        <w:t>Ağ – Gözlərinin qarası, həm ağı, Fərq еdilməz qarası ağından [2, 184], Bəyaz – Sifatinda müənbər küfri-zülfün, Bəyazi-vəch ilə imanımızdır [2, 249].</w:t>
      </w:r>
    </w:p>
    <w:p w14:paraId="3BB44542" w14:textId="77777777" w:rsidR="00FF5DF4" w:rsidRPr="00460B3C" w:rsidRDefault="00FF5DF4" w:rsidP="00FF5DF4">
      <w:pPr>
        <w:spacing w:after="0" w:line="240" w:lineRule="auto"/>
        <w:contextualSpacing/>
        <w:jc w:val="both"/>
        <w:rPr>
          <w:rFonts w:ascii="Times New Roman" w:hAnsi="Times New Roman"/>
          <w:kern w:val="0"/>
          <w:sz w:val="24"/>
          <w:szCs w:val="24"/>
          <w:lang w:val="az-Latn-AZ"/>
        </w:rPr>
      </w:pPr>
      <w:r w:rsidRPr="00460B3C">
        <w:rPr>
          <w:rFonts w:ascii="Times New Roman" w:hAnsi="Times New Roman"/>
          <w:kern w:val="0"/>
          <w:sz w:val="24"/>
          <w:szCs w:val="24"/>
          <w:lang w:val="az-Latn-AZ"/>
        </w:rPr>
        <w:t xml:space="preserve"> </w:t>
      </w:r>
      <w:r w:rsidRPr="00460B3C">
        <w:rPr>
          <w:rFonts w:ascii="Times New Roman" w:hAnsi="Times New Roman"/>
          <w:kern w:val="0"/>
          <w:sz w:val="24"/>
          <w:szCs w:val="24"/>
          <w:lang w:val="az-Latn-AZ"/>
        </w:rPr>
        <w:tab/>
        <w:t>Hər bir dilin leksik-semantik sistemində sinonimlər kimi antonim sözlər də mühüm yer tutur. Bu cür sözlər mənaca bir-birinin əksi olur. Dildə antonimlərin yaranması, formalaşması və inkişaf etməsi ziddiyyətlərlə bağlıdır. Zamanla elm və texnikanın inkişafı, ictimai əlaqələrin artması və s səbəblərdən dilə yeni sözlər daxil olmuşdur. Bu səbəbdən yeni antonimlər – sözlərin yeni əks mənası yaranmışdır. İnsan ətraf aləmi dərk etdikcə onu fərqləndirir, onlar arasındakı ziddiyyətləri seçə bilir. Antonimlər, əsasən, zaman və məkan, hərəkət, kəmiyyət və keyfiyyət məzmunlu əks mənalı sözlərdir. Antonimlər dildə geniş yayılsa da, daha çox bədii ədəbiyyatda təzad yaratmaq üçün istifadə olunur. Bu cür antonimləri əsərlərdən gətirilən nümunələrlə əyaniləşdirək.</w:t>
      </w:r>
    </w:p>
    <w:p w14:paraId="0DD1CA53" w14:textId="77777777" w:rsidR="00FF5DF4" w:rsidRPr="00460B3C" w:rsidRDefault="00FF5DF4" w:rsidP="00FF5DF4">
      <w:pPr>
        <w:spacing w:after="0" w:line="240" w:lineRule="auto"/>
        <w:ind w:firstLine="567"/>
        <w:contextualSpacing/>
        <w:jc w:val="both"/>
        <w:rPr>
          <w:rFonts w:ascii="Times New Roman" w:hAnsi="Times New Roman"/>
          <w:kern w:val="0"/>
          <w:sz w:val="24"/>
          <w:szCs w:val="24"/>
          <w:lang w:val="az-Latn-AZ"/>
        </w:rPr>
      </w:pPr>
      <w:r w:rsidRPr="00460B3C">
        <w:rPr>
          <w:rFonts w:ascii="Times New Roman" w:hAnsi="Times New Roman"/>
          <w:kern w:val="0"/>
          <w:sz w:val="24"/>
          <w:szCs w:val="24"/>
          <w:lang w:val="az-Latn-AZ"/>
        </w:rPr>
        <w:t>Gec – Ey Dəyna, qərdaşlaruŋa nə oldı kim, gec gəlürlər... [7, 85], Tez – Tez gəl ki, sən gəlməyincə mən getmənəm [7, 220], Şərq-Qərb  – Gər təfəhhüs qılsa kimsə şərqü qərbü tulü ərz, Bulmayanlar sənə bənzər məfхəri-mövcud zat [2, 293], Qaçmaq – Sıçrayub həramilərün ardına düşdilər, həramilər qaçdılar və biz anlardan qurtulub salamatlığ ilən evimizə gəldük... [6, 260], Dayanmaq – Həm ol gecə həzrət Şeyxi (q.s.) duşda gördüm kim, mənüm hücrəmün qapusında durub dəgənəginə dayandı [6, 758], Az – “Ən az kəlam az danışmaqdır” [1, 29], Çox – “Alimlərin dərəcəsi çox yüksəkdir” [1, 33], Doğru – Dеrdim sənə, ya nasеh, yar tərkin еdə bilmən, Bil doğru bu sözümnü, sınamavü ya sına [2, 18], Əyri – Kəlamüllahə, еy dilbər, ki boyun gərçi dal oldu, Hər əyri baхanın еyni bu dalın qədrini bilməz [2, 63].</w:t>
      </w:r>
    </w:p>
    <w:p w14:paraId="444B815B" w14:textId="77777777" w:rsidR="00FF5DF4" w:rsidRPr="00460B3C" w:rsidRDefault="00FF5DF4" w:rsidP="00FF5DF4">
      <w:pPr>
        <w:spacing w:after="0" w:line="240" w:lineRule="auto"/>
        <w:ind w:firstLine="567"/>
        <w:contextualSpacing/>
        <w:jc w:val="both"/>
        <w:rPr>
          <w:rFonts w:ascii="Times New Roman" w:hAnsi="Times New Roman"/>
          <w:kern w:val="0"/>
          <w:sz w:val="24"/>
          <w:szCs w:val="24"/>
          <w:lang w:val="az-Latn-AZ"/>
        </w:rPr>
      </w:pPr>
      <w:r w:rsidRPr="00460B3C">
        <w:rPr>
          <w:rFonts w:ascii="Times New Roman" w:hAnsi="Times New Roman"/>
          <w:kern w:val="0"/>
          <w:sz w:val="24"/>
          <w:szCs w:val="24"/>
          <w:lang w:val="az-Latn-AZ"/>
        </w:rPr>
        <w:lastRenderedPageBreak/>
        <w:t>Beləliklə, antonim və sinonimlər dilin leksik sistemində mühüm yer tutan və nitqin ifadəliliyini artıran əsas vasitələrdən hesab olunur. Sinonimlər eyni və ya yaxın mənalı sözlər vasitəsilə fikrin daha dəqiq, müxtəlif və zəngin şəkildə ifadə olunmasına imkan yaradır. Antonimlər isə əks mənalı sözlərin qarşılaşdırılması yolu ilə mətnin məntiqi quruluşunu gücləndirir və ifadənin aydınlığını artırır. Bu baxımdan antonim və sinonimlərin öyrənilməsi və düzgün tətbiqi həm yazılı, həm də şifahi nitqin inkişafı üçün böyük əhəmiyyət kəsb edir. Onların dilin üslubi imkanlarının genişlənməsində və ünsiyyət prosesinin daha effektiv qurulmasında mühüm rolu vardır.</w:t>
      </w:r>
    </w:p>
    <w:p w14:paraId="1FAE6A89" w14:textId="77777777" w:rsidR="00FF5DF4" w:rsidRPr="00460B3C" w:rsidRDefault="00FF5DF4" w:rsidP="00FF5DF4">
      <w:pPr>
        <w:spacing w:after="0" w:line="240" w:lineRule="auto"/>
        <w:ind w:right="283"/>
        <w:contextualSpacing/>
        <w:jc w:val="both"/>
        <w:rPr>
          <w:rFonts w:ascii="Times New Roman" w:hAnsi="Times New Roman"/>
          <w:kern w:val="0"/>
          <w:sz w:val="24"/>
          <w:szCs w:val="24"/>
          <w:lang w:val="az-Latn-AZ"/>
        </w:rPr>
      </w:pPr>
    </w:p>
    <w:p w14:paraId="0139C185" w14:textId="77777777" w:rsidR="00FF5DF4" w:rsidRDefault="00FF5DF4" w:rsidP="00FF5DF4">
      <w:pPr>
        <w:spacing w:after="0" w:line="240" w:lineRule="auto"/>
        <w:ind w:right="283"/>
        <w:contextualSpacing/>
        <w:jc w:val="center"/>
        <w:rPr>
          <w:rFonts w:ascii="Times New Roman" w:hAnsi="Times New Roman"/>
          <w:b/>
          <w:bCs/>
          <w:kern w:val="0"/>
          <w:sz w:val="24"/>
          <w:szCs w:val="24"/>
          <w:lang w:val="az-Latn-AZ"/>
        </w:rPr>
      </w:pPr>
      <w:r w:rsidRPr="00460B3C">
        <w:rPr>
          <w:rFonts w:ascii="Times New Roman" w:hAnsi="Times New Roman"/>
          <w:b/>
          <w:bCs/>
          <w:kern w:val="0"/>
          <w:sz w:val="24"/>
          <w:szCs w:val="24"/>
          <w:lang w:val="az-Latn-AZ"/>
        </w:rPr>
        <w:t>Ədəbiyyat siyahısı</w:t>
      </w:r>
    </w:p>
    <w:p w14:paraId="1FC1C430" w14:textId="77777777" w:rsidR="00FF5DF4" w:rsidRPr="00460B3C" w:rsidRDefault="00FF5DF4" w:rsidP="00FF5DF4">
      <w:pPr>
        <w:spacing w:after="0" w:line="240" w:lineRule="auto"/>
        <w:ind w:right="283"/>
        <w:contextualSpacing/>
        <w:jc w:val="center"/>
        <w:rPr>
          <w:rFonts w:ascii="Times New Roman" w:hAnsi="Times New Roman"/>
          <w:b/>
          <w:bCs/>
          <w:kern w:val="0"/>
          <w:sz w:val="24"/>
          <w:szCs w:val="24"/>
          <w:lang w:val="az-Latn-AZ"/>
        </w:rPr>
      </w:pPr>
    </w:p>
    <w:p w14:paraId="67903A1B" w14:textId="77777777" w:rsidR="00FF5DF4" w:rsidRPr="00460B3C" w:rsidRDefault="00FF5DF4" w:rsidP="00FF5DF4">
      <w:pPr>
        <w:spacing w:after="0" w:line="240" w:lineRule="auto"/>
        <w:ind w:right="283"/>
        <w:contextualSpacing/>
        <w:jc w:val="both"/>
        <w:rPr>
          <w:rFonts w:ascii="Times New Roman" w:hAnsi="Times New Roman"/>
          <w:kern w:val="0"/>
          <w:sz w:val="24"/>
          <w:szCs w:val="24"/>
          <w:lang w:val="az-Latn-AZ"/>
        </w:rPr>
      </w:pPr>
      <w:r w:rsidRPr="00460B3C">
        <w:rPr>
          <w:rFonts w:ascii="Times New Roman" w:hAnsi="Times New Roman"/>
          <w:kern w:val="0"/>
          <w:sz w:val="24"/>
          <w:szCs w:val="24"/>
          <w:lang w:val="az-Latn-AZ"/>
        </w:rPr>
        <w:t>1.</w:t>
      </w:r>
      <w:r w:rsidRPr="00460B3C">
        <w:rPr>
          <w:rFonts w:ascii="Times New Roman" w:hAnsi="Times New Roman"/>
          <w:kern w:val="0"/>
          <w:sz w:val="24"/>
          <w:szCs w:val="24"/>
          <w:lang w:val="az-Latn-AZ"/>
        </w:rPr>
        <w:tab/>
        <w:t>Düzd və Qazi (Oğru və Qazı). Bakı: “Elm və Təhsil”, 2011, 90 səh.</w:t>
      </w:r>
    </w:p>
    <w:p w14:paraId="23120CE4" w14:textId="77777777" w:rsidR="00FF5DF4" w:rsidRPr="00460B3C" w:rsidRDefault="00FF5DF4" w:rsidP="00FF5DF4">
      <w:pPr>
        <w:spacing w:after="0" w:line="240" w:lineRule="auto"/>
        <w:ind w:right="283"/>
        <w:contextualSpacing/>
        <w:jc w:val="both"/>
        <w:rPr>
          <w:rFonts w:ascii="Times New Roman" w:hAnsi="Times New Roman"/>
          <w:kern w:val="0"/>
          <w:sz w:val="24"/>
          <w:szCs w:val="24"/>
          <w:lang w:val="az-Latn-AZ"/>
        </w:rPr>
      </w:pPr>
      <w:r w:rsidRPr="00460B3C">
        <w:rPr>
          <w:rFonts w:ascii="Times New Roman" w:hAnsi="Times New Roman"/>
          <w:kern w:val="0"/>
          <w:sz w:val="24"/>
          <w:szCs w:val="24"/>
          <w:lang w:val="az-Latn-AZ"/>
        </w:rPr>
        <w:t>2.</w:t>
      </w:r>
      <w:r w:rsidRPr="00460B3C">
        <w:rPr>
          <w:rFonts w:ascii="Times New Roman" w:hAnsi="Times New Roman"/>
          <w:kern w:val="0"/>
          <w:sz w:val="24"/>
          <w:szCs w:val="24"/>
          <w:lang w:val="az-Latn-AZ"/>
        </w:rPr>
        <w:tab/>
        <w:t>İmadəddin Nəsimi. Sеçilmiş əsərləri. İki cilddə. I cild. Tərtib еdəni: Həmid Araslı. Bakı: “Lidеr nəşriyyat”, 2004, 336 səh.</w:t>
      </w:r>
    </w:p>
    <w:p w14:paraId="0685585B" w14:textId="77777777" w:rsidR="00FF5DF4" w:rsidRPr="00460B3C" w:rsidRDefault="00FF5DF4" w:rsidP="00FF5DF4">
      <w:pPr>
        <w:spacing w:after="0" w:line="240" w:lineRule="auto"/>
        <w:ind w:right="283"/>
        <w:contextualSpacing/>
        <w:jc w:val="both"/>
        <w:rPr>
          <w:rFonts w:ascii="Times New Roman" w:hAnsi="Times New Roman"/>
          <w:kern w:val="0"/>
          <w:sz w:val="24"/>
          <w:szCs w:val="24"/>
          <w:lang w:val="az-Latn-AZ"/>
        </w:rPr>
      </w:pPr>
      <w:r w:rsidRPr="00460B3C">
        <w:rPr>
          <w:rFonts w:ascii="Times New Roman" w:hAnsi="Times New Roman"/>
          <w:kern w:val="0"/>
          <w:sz w:val="24"/>
          <w:szCs w:val="24"/>
          <w:lang w:val="az-Latn-AZ"/>
        </w:rPr>
        <w:t>3.</w:t>
      </w:r>
      <w:r w:rsidRPr="00460B3C">
        <w:rPr>
          <w:rFonts w:ascii="Times New Roman" w:hAnsi="Times New Roman"/>
          <w:kern w:val="0"/>
          <w:sz w:val="24"/>
          <w:szCs w:val="24"/>
          <w:lang w:val="az-Latn-AZ"/>
        </w:rPr>
        <w:tab/>
        <w:t>“Koroğlu” dastanı. Tərtib edəni, izah və lüğətin müəllifi: Elnarə Tofiq qızı. Bakı, “Səda”, 2005.</w:t>
      </w:r>
    </w:p>
    <w:p w14:paraId="449B4026" w14:textId="77777777" w:rsidR="00FF5DF4" w:rsidRPr="00460B3C" w:rsidRDefault="00FF5DF4" w:rsidP="00FF5DF4">
      <w:pPr>
        <w:spacing w:after="0" w:line="240" w:lineRule="auto"/>
        <w:ind w:right="283"/>
        <w:contextualSpacing/>
        <w:jc w:val="both"/>
        <w:rPr>
          <w:rFonts w:ascii="Times New Roman" w:hAnsi="Times New Roman"/>
          <w:kern w:val="0"/>
          <w:sz w:val="24"/>
          <w:szCs w:val="24"/>
          <w:lang w:val="az-Latn-AZ"/>
        </w:rPr>
      </w:pPr>
      <w:r w:rsidRPr="00460B3C">
        <w:rPr>
          <w:rFonts w:ascii="Times New Roman" w:hAnsi="Times New Roman"/>
          <w:kern w:val="0"/>
          <w:sz w:val="24"/>
          <w:szCs w:val="24"/>
          <w:lang w:val="az-Latn-AZ"/>
        </w:rPr>
        <w:t>4.</w:t>
      </w:r>
      <w:r w:rsidRPr="00460B3C">
        <w:rPr>
          <w:rFonts w:ascii="Times New Roman" w:hAnsi="Times New Roman"/>
          <w:kern w:val="0"/>
          <w:sz w:val="24"/>
          <w:szCs w:val="24"/>
          <w:lang w:val="az-Latn-AZ"/>
        </w:rPr>
        <w:tab/>
        <w:t>Nəriman Seyidəliyev, Tamella Qurbanova. Azərbaycan dilinin sinonimlər lüğəti. Bakı: “Maarif” nəşriyyatı, 2003, 328 səh.</w:t>
      </w:r>
    </w:p>
    <w:p w14:paraId="12F8C846" w14:textId="77777777" w:rsidR="00FF5DF4" w:rsidRPr="00460B3C" w:rsidRDefault="00FF5DF4" w:rsidP="00FF5DF4">
      <w:pPr>
        <w:spacing w:after="0" w:line="240" w:lineRule="auto"/>
        <w:ind w:right="283"/>
        <w:contextualSpacing/>
        <w:jc w:val="both"/>
        <w:rPr>
          <w:rFonts w:ascii="Times New Roman" w:hAnsi="Times New Roman"/>
          <w:kern w:val="0"/>
          <w:sz w:val="24"/>
          <w:szCs w:val="24"/>
          <w:lang w:val="az-Latn-AZ"/>
        </w:rPr>
      </w:pPr>
      <w:r w:rsidRPr="00460B3C">
        <w:rPr>
          <w:rFonts w:ascii="Times New Roman" w:hAnsi="Times New Roman"/>
          <w:kern w:val="0"/>
          <w:sz w:val="24"/>
          <w:szCs w:val="24"/>
          <w:lang w:val="az-Latn-AZ"/>
        </w:rPr>
        <w:t>5.</w:t>
      </w:r>
      <w:r w:rsidRPr="00460B3C">
        <w:rPr>
          <w:rFonts w:ascii="Times New Roman" w:hAnsi="Times New Roman"/>
          <w:kern w:val="0"/>
          <w:sz w:val="24"/>
          <w:szCs w:val="24"/>
          <w:lang w:val="az-Latn-AZ"/>
        </w:rPr>
        <w:tab/>
        <w:t>Şeyx İbrahim Gülşəni Bərdəi Divan. Bakı, “Avrasiya press”, 2006, 416 səh.</w:t>
      </w:r>
    </w:p>
    <w:p w14:paraId="6D27F06E" w14:textId="77777777" w:rsidR="00FF5DF4" w:rsidRPr="00460B3C" w:rsidRDefault="00FF5DF4" w:rsidP="00FF5DF4">
      <w:pPr>
        <w:spacing w:after="0" w:line="240" w:lineRule="auto"/>
        <w:ind w:right="283"/>
        <w:contextualSpacing/>
        <w:jc w:val="both"/>
        <w:rPr>
          <w:rFonts w:ascii="Times New Roman" w:hAnsi="Times New Roman"/>
          <w:kern w:val="0"/>
          <w:sz w:val="24"/>
          <w:szCs w:val="24"/>
          <w:lang w:val="az-Latn-AZ"/>
        </w:rPr>
      </w:pPr>
      <w:r w:rsidRPr="00460B3C">
        <w:rPr>
          <w:rFonts w:ascii="Times New Roman" w:hAnsi="Times New Roman"/>
          <w:kern w:val="0"/>
          <w:sz w:val="24"/>
          <w:szCs w:val="24"/>
          <w:lang w:val="az-Latn-AZ"/>
        </w:rPr>
        <w:t>6.</w:t>
      </w:r>
      <w:r w:rsidRPr="00460B3C">
        <w:rPr>
          <w:rFonts w:ascii="Times New Roman" w:hAnsi="Times New Roman"/>
          <w:kern w:val="0"/>
          <w:sz w:val="24"/>
          <w:szCs w:val="24"/>
          <w:lang w:val="az-Latn-AZ"/>
        </w:rPr>
        <w:tab/>
        <w:t>Şeyx Səfi təzkirəsi. Bakı: “Nurlan” , 2006, 932 səh.</w:t>
      </w:r>
    </w:p>
    <w:p w14:paraId="303FA559" w14:textId="77777777" w:rsidR="00FF5DF4" w:rsidRPr="00460B3C" w:rsidRDefault="00FF5DF4" w:rsidP="00FF5DF4">
      <w:pPr>
        <w:spacing w:after="0" w:line="240" w:lineRule="auto"/>
        <w:ind w:right="283"/>
        <w:contextualSpacing/>
        <w:jc w:val="both"/>
        <w:rPr>
          <w:rFonts w:ascii="Times New Roman" w:hAnsi="Times New Roman"/>
          <w:kern w:val="0"/>
          <w:sz w:val="24"/>
          <w:szCs w:val="24"/>
          <w:lang w:val="az-Latn-AZ"/>
        </w:rPr>
      </w:pPr>
      <w:r w:rsidRPr="00460B3C">
        <w:rPr>
          <w:rFonts w:ascii="Times New Roman" w:hAnsi="Times New Roman"/>
          <w:kern w:val="0"/>
          <w:sz w:val="24"/>
          <w:szCs w:val="24"/>
          <w:lang w:val="az-Latn-AZ"/>
        </w:rPr>
        <w:t>7.</w:t>
      </w:r>
      <w:r w:rsidRPr="00460B3C">
        <w:rPr>
          <w:rFonts w:ascii="Times New Roman" w:hAnsi="Times New Roman"/>
          <w:kern w:val="0"/>
          <w:sz w:val="24"/>
          <w:szCs w:val="24"/>
          <w:lang w:val="az-Latn-AZ"/>
        </w:rPr>
        <w:tab/>
        <w:t>“Şühədanamə". Bakı: "Elm", 2019, 681+334 səh.</w:t>
      </w:r>
    </w:p>
    <w:p w14:paraId="14B704B4" w14:textId="77777777" w:rsidR="00FF5DF4" w:rsidRPr="00460B3C" w:rsidRDefault="00FF5DF4" w:rsidP="00FF5DF4">
      <w:pPr>
        <w:spacing w:after="0" w:line="240" w:lineRule="auto"/>
        <w:ind w:right="283"/>
        <w:contextualSpacing/>
        <w:jc w:val="both"/>
        <w:rPr>
          <w:rFonts w:ascii="Times New Roman" w:hAnsi="Times New Roman"/>
          <w:kern w:val="0"/>
          <w:sz w:val="24"/>
          <w:szCs w:val="24"/>
          <w:lang w:val="az-Latn-AZ"/>
        </w:rPr>
      </w:pPr>
    </w:p>
    <w:p w14:paraId="4C3C17CD" w14:textId="77777777" w:rsidR="00FF5DF4" w:rsidRPr="00460B3C" w:rsidRDefault="00FF5DF4" w:rsidP="00FF5DF4">
      <w:pPr>
        <w:spacing w:after="0" w:line="240" w:lineRule="auto"/>
        <w:ind w:right="283"/>
        <w:contextualSpacing/>
        <w:jc w:val="both"/>
        <w:rPr>
          <w:rFonts w:ascii="Times New Roman" w:hAnsi="Times New Roman"/>
          <w:kern w:val="0"/>
          <w:sz w:val="24"/>
          <w:szCs w:val="24"/>
          <w:lang w:val="az-Latn-AZ"/>
        </w:rPr>
      </w:pPr>
    </w:p>
    <w:p w14:paraId="3869E5F8" w14:textId="77777777" w:rsidR="00FF5DF4" w:rsidRPr="00460B3C" w:rsidRDefault="00FF5DF4" w:rsidP="00FF5DF4">
      <w:pPr>
        <w:spacing w:after="0" w:line="240" w:lineRule="auto"/>
        <w:ind w:right="283"/>
        <w:contextualSpacing/>
        <w:jc w:val="right"/>
        <w:rPr>
          <w:rFonts w:ascii="Times New Roman" w:hAnsi="Times New Roman"/>
          <w:b/>
          <w:bCs/>
          <w:kern w:val="0"/>
          <w:sz w:val="24"/>
          <w:szCs w:val="24"/>
          <w:lang w:val="az-Latn-AZ"/>
        </w:rPr>
      </w:pPr>
      <w:r w:rsidRPr="00460B3C">
        <w:rPr>
          <w:rFonts w:ascii="Times New Roman" w:hAnsi="Times New Roman"/>
          <w:b/>
          <w:bCs/>
          <w:kern w:val="0"/>
          <w:sz w:val="24"/>
          <w:szCs w:val="24"/>
          <w:lang w:val="az-Latn-AZ"/>
        </w:rPr>
        <w:t>Rəyçi: dos. Bənövşə Hacıyeva</w:t>
      </w:r>
    </w:p>
    <w:p w14:paraId="4582BFFF" w14:textId="4200F1B2" w:rsidR="00B934A2" w:rsidRPr="00B934A2" w:rsidRDefault="00B934A2" w:rsidP="00DC5590">
      <w:pPr>
        <w:pStyle w:val="a7"/>
        <w:spacing w:after="0" w:line="240" w:lineRule="auto"/>
        <w:rPr>
          <w:rFonts w:ascii="Times New Roman" w:hAnsi="Times New Roman"/>
          <w:b/>
          <w:bCs/>
          <w:kern w:val="0"/>
          <w:sz w:val="24"/>
          <w:szCs w:val="24"/>
          <w:lang w:val="az-Latn-AZ"/>
        </w:rPr>
      </w:pPr>
    </w:p>
    <w:sectPr w:rsidR="00B934A2" w:rsidRPr="00B934A2" w:rsidSect="00FF5DF4">
      <w:headerReference w:type="even" r:id="rId8"/>
      <w:headerReference w:type="default" r:id="rId9"/>
      <w:footerReference w:type="even" r:id="rId10"/>
      <w:footerReference w:type="default" r:id="rId11"/>
      <w:pgSz w:w="12240" w:h="15840"/>
      <w:pgMar w:top="1440" w:right="1440" w:bottom="1440" w:left="1440" w:header="720" w:footer="1134" w:gutter="0"/>
      <w:pgNumType w:start="64"/>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32DD374" w14:textId="77777777" w:rsidR="006700EF" w:rsidRDefault="006700EF" w:rsidP="008D0F43">
      <w:pPr>
        <w:spacing w:after="0" w:line="240" w:lineRule="auto"/>
      </w:pPr>
      <w:r>
        <w:separator/>
      </w:r>
    </w:p>
  </w:endnote>
  <w:endnote w:type="continuationSeparator" w:id="0">
    <w:p w14:paraId="63949EA3" w14:textId="77777777" w:rsidR="006700EF" w:rsidRDefault="006700EF" w:rsidP="008D0F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Calibri"/>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altName w:val="Calibri"/>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08F2A8F" w14:textId="77777777" w:rsidR="0062036C" w:rsidRPr="00101CE2" w:rsidRDefault="0062036C" w:rsidP="00460B3C">
    <w:pPr>
      <w:pStyle w:val="af1"/>
      <w:framePr w:wrap="around" w:vAnchor="text" w:hAnchor="margin" w:xAlign="center" w:y="1"/>
      <w:rPr>
        <w:rStyle w:val="af9"/>
        <w:rFonts w:ascii="Times New Roman" w:hAnsi="Times New Roman"/>
        <w:b/>
        <w:bCs/>
        <w:sz w:val="24"/>
        <w:szCs w:val="24"/>
      </w:rPr>
    </w:pPr>
    <w:r w:rsidRPr="00101CE2">
      <w:rPr>
        <w:rStyle w:val="af9"/>
        <w:rFonts w:ascii="Times New Roman" w:hAnsi="Times New Roman"/>
        <w:b/>
        <w:bCs/>
        <w:sz w:val="24"/>
        <w:szCs w:val="24"/>
      </w:rPr>
      <w:fldChar w:fldCharType="begin"/>
    </w:r>
    <w:r w:rsidRPr="00101CE2">
      <w:rPr>
        <w:rStyle w:val="af9"/>
        <w:rFonts w:ascii="Times New Roman" w:hAnsi="Times New Roman"/>
        <w:b/>
        <w:bCs/>
        <w:sz w:val="24"/>
        <w:szCs w:val="24"/>
      </w:rPr>
      <w:instrText xml:space="preserve">PAGE  </w:instrText>
    </w:r>
    <w:r w:rsidRPr="00101CE2">
      <w:rPr>
        <w:rStyle w:val="af9"/>
        <w:rFonts w:ascii="Times New Roman" w:hAnsi="Times New Roman"/>
        <w:b/>
        <w:bCs/>
        <w:sz w:val="24"/>
        <w:szCs w:val="24"/>
      </w:rPr>
      <w:fldChar w:fldCharType="separate"/>
    </w:r>
    <w:r>
      <w:rPr>
        <w:rStyle w:val="af9"/>
        <w:rFonts w:ascii="Times New Roman" w:hAnsi="Times New Roman"/>
        <w:b/>
        <w:bCs/>
        <w:noProof/>
        <w:sz w:val="24"/>
        <w:szCs w:val="24"/>
      </w:rPr>
      <w:t>70</w:t>
    </w:r>
    <w:r w:rsidRPr="00101CE2">
      <w:rPr>
        <w:rStyle w:val="af9"/>
        <w:rFonts w:ascii="Times New Roman" w:hAnsi="Times New Roman"/>
        <w:b/>
        <w:bCs/>
        <w:sz w:val="24"/>
        <w:szCs w:val="24"/>
      </w:rPr>
      <w:fldChar w:fldCharType="end"/>
    </w:r>
  </w:p>
  <w:p w14:paraId="6F60A3A3" w14:textId="77777777" w:rsidR="0062036C" w:rsidRDefault="0062036C" w:rsidP="00101CE2">
    <w:pPr>
      <w:pStyle w:val="af1"/>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AF592D4" w14:textId="77777777" w:rsidR="0062036C" w:rsidRPr="00101CE2" w:rsidRDefault="0062036C" w:rsidP="00460B3C">
    <w:pPr>
      <w:pStyle w:val="af1"/>
      <w:framePr w:wrap="around" w:vAnchor="text" w:hAnchor="margin" w:xAlign="center" w:y="1"/>
      <w:rPr>
        <w:rStyle w:val="af9"/>
        <w:rFonts w:ascii="Times New Roman" w:hAnsi="Times New Roman"/>
        <w:b/>
        <w:bCs/>
        <w:sz w:val="24"/>
        <w:szCs w:val="24"/>
      </w:rPr>
    </w:pPr>
    <w:r w:rsidRPr="00101CE2">
      <w:rPr>
        <w:rStyle w:val="af9"/>
        <w:rFonts w:ascii="Times New Roman" w:hAnsi="Times New Roman"/>
        <w:b/>
        <w:bCs/>
        <w:sz w:val="24"/>
        <w:szCs w:val="24"/>
      </w:rPr>
      <w:fldChar w:fldCharType="begin"/>
    </w:r>
    <w:r w:rsidRPr="00101CE2">
      <w:rPr>
        <w:rStyle w:val="af9"/>
        <w:rFonts w:ascii="Times New Roman" w:hAnsi="Times New Roman"/>
        <w:b/>
        <w:bCs/>
        <w:sz w:val="24"/>
        <w:szCs w:val="24"/>
      </w:rPr>
      <w:instrText xml:space="preserve">PAGE  </w:instrText>
    </w:r>
    <w:r w:rsidRPr="00101CE2">
      <w:rPr>
        <w:rStyle w:val="af9"/>
        <w:rFonts w:ascii="Times New Roman" w:hAnsi="Times New Roman"/>
        <w:b/>
        <w:bCs/>
        <w:sz w:val="24"/>
        <w:szCs w:val="24"/>
      </w:rPr>
      <w:fldChar w:fldCharType="separate"/>
    </w:r>
    <w:r>
      <w:rPr>
        <w:rStyle w:val="af9"/>
        <w:rFonts w:ascii="Times New Roman" w:hAnsi="Times New Roman"/>
        <w:b/>
        <w:bCs/>
        <w:noProof/>
        <w:sz w:val="24"/>
        <w:szCs w:val="24"/>
      </w:rPr>
      <w:t>69</w:t>
    </w:r>
    <w:r w:rsidRPr="00101CE2">
      <w:rPr>
        <w:rStyle w:val="af9"/>
        <w:rFonts w:ascii="Times New Roman" w:hAnsi="Times New Roman"/>
        <w:b/>
        <w:bCs/>
        <w:sz w:val="24"/>
        <w:szCs w:val="24"/>
      </w:rPr>
      <w:fldChar w:fldCharType="end"/>
    </w:r>
  </w:p>
  <w:p w14:paraId="6A0EB25E" w14:textId="77777777" w:rsidR="0062036C" w:rsidRPr="00DF64D2" w:rsidRDefault="0062036C" w:rsidP="00101CE2">
    <w:pPr>
      <w:pStyle w:val="af1"/>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B31400B" w14:textId="77777777" w:rsidR="006700EF" w:rsidRDefault="006700EF" w:rsidP="008D0F43">
      <w:pPr>
        <w:spacing w:after="0" w:line="240" w:lineRule="auto"/>
      </w:pPr>
      <w:r>
        <w:separator/>
      </w:r>
    </w:p>
  </w:footnote>
  <w:footnote w:type="continuationSeparator" w:id="0">
    <w:p w14:paraId="6E4A1A06" w14:textId="77777777" w:rsidR="006700EF" w:rsidRDefault="006700EF" w:rsidP="008D0F4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4CCB3A0" w14:textId="77777777" w:rsidR="0062036C" w:rsidRPr="00101CE2" w:rsidRDefault="0062036C" w:rsidP="00101CE2">
    <w:pPr>
      <w:pStyle w:val="af"/>
      <w:pBdr>
        <w:bottom w:val="single" w:sz="4" w:space="1" w:color="auto"/>
      </w:pBdr>
      <w:rPr>
        <w:rFonts w:ascii="Times New Roman" w:hAnsi="Times New Roman"/>
        <w:b/>
        <w:bCs/>
      </w:rPr>
    </w:pPr>
    <w:r w:rsidRPr="00101CE2">
      <w:rPr>
        <w:rFonts w:ascii="Times New Roman" w:hAnsi="Times New Roman"/>
        <w:b/>
        <w:bCs/>
        <w:lang w:val="az-Latn-AZ"/>
      </w:rPr>
      <w:t xml:space="preserve">Türk Filologiyası Jurnalı 2026 / Cild: 11 Sayı: 1                                                       </w:t>
    </w:r>
    <w:r w:rsidRPr="00101CE2">
      <w:rPr>
        <w:rFonts w:ascii="Times New Roman" w:hAnsi="Times New Roman"/>
        <w:b/>
        <w:bCs/>
      </w:rPr>
      <w:t>ISSN: 2522-431X</w:t>
    </w:r>
  </w:p>
  <w:p w14:paraId="1C13E1B6" w14:textId="77777777" w:rsidR="0062036C" w:rsidRDefault="0062036C">
    <w:pPr>
      <w:pStyle w:val="af"/>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1E0DF9" w14:textId="77777777" w:rsidR="0062036C" w:rsidRPr="00101CE2" w:rsidRDefault="0062036C" w:rsidP="00101CE2">
    <w:pPr>
      <w:pStyle w:val="af"/>
      <w:pBdr>
        <w:bottom w:val="single" w:sz="4" w:space="1" w:color="auto"/>
      </w:pBdr>
      <w:rPr>
        <w:rFonts w:ascii="Times New Roman" w:hAnsi="Times New Roman"/>
        <w:b/>
        <w:bCs/>
      </w:rPr>
    </w:pPr>
    <w:r w:rsidRPr="00101CE2">
      <w:rPr>
        <w:rFonts w:ascii="Times New Roman" w:hAnsi="Times New Roman"/>
        <w:b/>
        <w:bCs/>
        <w:lang w:val="az-Latn-AZ"/>
      </w:rPr>
      <w:t xml:space="preserve">Türk Filologiyası Jurnalı 2026 / Cild: 11 Sayı: 1                                                      </w:t>
    </w:r>
    <w:r w:rsidRPr="00101CE2">
      <w:rPr>
        <w:rFonts w:ascii="Times New Roman" w:hAnsi="Times New Roman"/>
        <w:b/>
        <w:bCs/>
      </w:rPr>
      <w:t>ISSN: 2522-431X</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hybridMultilevel"/>
    <w:tmpl w:val="C60E91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0000002"/>
    <w:multiLevelType w:val="multilevel"/>
    <w:tmpl w:val="8DCC66AA"/>
    <w:lvl w:ilvl="0">
      <w:start w:val="1"/>
      <w:numFmt w:val="bullet"/>
      <w:lvlText w:val=""/>
      <w:lvlJc w:val="left"/>
      <w:pPr>
        <w:tabs>
          <w:tab w:val="left" w:pos="720"/>
        </w:tabs>
        <w:ind w:left="720" w:hanging="360"/>
      </w:pPr>
      <w:rPr>
        <w:rFonts w:ascii="Symbol" w:hAnsi="Symbol" w:hint="default"/>
        <w:sz w:val="20"/>
      </w:rPr>
    </w:lvl>
    <w:lvl w:ilvl="1" w:tentative="1">
      <w:start w:val="1"/>
      <w:numFmt w:val="bullet"/>
      <w:lvlText w:val="o"/>
      <w:lvlJc w:val="left"/>
      <w:pPr>
        <w:tabs>
          <w:tab w:val="left" w:pos="1440"/>
        </w:tabs>
        <w:ind w:left="1440" w:hanging="360"/>
      </w:pPr>
      <w:rPr>
        <w:rFonts w:ascii="Courier New" w:hAnsi="Courier New" w:hint="default"/>
        <w:sz w:val="20"/>
      </w:rPr>
    </w:lvl>
    <w:lvl w:ilvl="2" w:tentative="1">
      <w:start w:val="1"/>
      <w:numFmt w:val="bullet"/>
      <w:lvlText w:val=""/>
      <w:lvlJc w:val="left"/>
      <w:pPr>
        <w:tabs>
          <w:tab w:val="left" w:pos="2160"/>
        </w:tabs>
        <w:ind w:left="2160" w:hanging="360"/>
      </w:pPr>
      <w:rPr>
        <w:rFonts w:ascii="Wingdings" w:hAnsi="Wingdings" w:hint="default"/>
        <w:sz w:val="20"/>
      </w:rPr>
    </w:lvl>
    <w:lvl w:ilvl="3" w:tentative="1">
      <w:start w:val="1"/>
      <w:numFmt w:val="bullet"/>
      <w:lvlText w:val=""/>
      <w:lvlJc w:val="left"/>
      <w:pPr>
        <w:tabs>
          <w:tab w:val="left" w:pos="2880"/>
        </w:tabs>
        <w:ind w:left="2880" w:hanging="360"/>
      </w:pPr>
      <w:rPr>
        <w:rFonts w:ascii="Wingdings" w:hAnsi="Wingdings" w:hint="default"/>
        <w:sz w:val="20"/>
      </w:rPr>
    </w:lvl>
    <w:lvl w:ilvl="4" w:tentative="1">
      <w:start w:val="1"/>
      <w:numFmt w:val="bullet"/>
      <w:lvlText w:val=""/>
      <w:lvlJc w:val="left"/>
      <w:pPr>
        <w:tabs>
          <w:tab w:val="left" w:pos="3600"/>
        </w:tabs>
        <w:ind w:left="3600" w:hanging="360"/>
      </w:pPr>
      <w:rPr>
        <w:rFonts w:ascii="Wingdings" w:hAnsi="Wingdings" w:hint="default"/>
        <w:sz w:val="20"/>
      </w:rPr>
    </w:lvl>
    <w:lvl w:ilvl="5" w:tentative="1">
      <w:start w:val="1"/>
      <w:numFmt w:val="bullet"/>
      <w:lvlText w:val=""/>
      <w:lvlJc w:val="left"/>
      <w:pPr>
        <w:tabs>
          <w:tab w:val="left" w:pos="4320"/>
        </w:tabs>
        <w:ind w:left="4320" w:hanging="360"/>
      </w:pPr>
      <w:rPr>
        <w:rFonts w:ascii="Wingdings" w:hAnsi="Wingdings" w:hint="default"/>
        <w:sz w:val="20"/>
      </w:rPr>
    </w:lvl>
    <w:lvl w:ilvl="6" w:tentative="1">
      <w:start w:val="1"/>
      <w:numFmt w:val="bullet"/>
      <w:lvlText w:val=""/>
      <w:lvlJc w:val="left"/>
      <w:pPr>
        <w:tabs>
          <w:tab w:val="left" w:pos="5040"/>
        </w:tabs>
        <w:ind w:left="5040" w:hanging="360"/>
      </w:pPr>
      <w:rPr>
        <w:rFonts w:ascii="Wingdings" w:hAnsi="Wingdings" w:hint="default"/>
        <w:sz w:val="20"/>
      </w:rPr>
    </w:lvl>
    <w:lvl w:ilvl="7" w:tentative="1">
      <w:start w:val="1"/>
      <w:numFmt w:val="bullet"/>
      <w:lvlText w:val=""/>
      <w:lvlJc w:val="left"/>
      <w:pPr>
        <w:tabs>
          <w:tab w:val="left" w:pos="5760"/>
        </w:tabs>
        <w:ind w:left="5760" w:hanging="360"/>
      </w:pPr>
      <w:rPr>
        <w:rFonts w:ascii="Wingdings" w:hAnsi="Wingdings" w:hint="default"/>
        <w:sz w:val="20"/>
      </w:rPr>
    </w:lvl>
    <w:lvl w:ilvl="8" w:tentative="1">
      <w:start w:val="1"/>
      <w:numFmt w:val="bullet"/>
      <w:lvlText w:val=""/>
      <w:lvlJc w:val="left"/>
      <w:pPr>
        <w:tabs>
          <w:tab w:val="left" w:pos="6480"/>
        </w:tabs>
        <w:ind w:left="6480" w:hanging="360"/>
      </w:pPr>
      <w:rPr>
        <w:rFonts w:ascii="Wingdings" w:hAnsi="Wingdings" w:hint="default"/>
        <w:sz w:val="20"/>
      </w:rPr>
    </w:lvl>
  </w:abstractNum>
  <w:abstractNum w:abstractNumId="2" w15:restartNumberingAfterBreak="0">
    <w:nsid w:val="00000003"/>
    <w:multiLevelType w:val="hybridMultilevel"/>
    <w:tmpl w:val="100262EA"/>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 w15:restartNumberingAfterBreak="0">
    <w:nsid w:val="0BE464E7"/>
    <w:multiLevelType w:val="multilevel"/>
    <w:tmpl w:val="95601064"/>
    <w:lvl w:ilvl="0">
      <w:start w:val="1"/>
      <w:numFmt w:val="decimal"/>
      <w:lvlText w:val="%1."/>
      <w:lvlJc w:val="left"/>
      <w:pPr>
        <w:ind w:left="495" w:hanging="495"/>
      </w:pPr>
      <w:rPr>
        <w:rFonts w:cs="Times New Roman" w:hint="default"/>
      </w:rPr>
    </w:lvl>
    <w:lvl w:ilvl="1">
      <w:start w:val="1"/>
      <w:numFmt w:val="decimal"/>
      <w:lvlText w:val="%1.%2."/>
      <w:lvlJc w:val="left"/>
      <w:pPr>
        <w:ind w:left="1080" w:hanging="72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2160" w:hanging="108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3240" w:hanging="1440"/>
      </w:pPr>
      <w:rPr>
        <w:rFonts w:cs="Times New Roman" w:hint="default"/>
      </w:rPr>
    </w:lvl>
    <w:lvl w:ilvl="6">
      <w:start w:val="1"/>
      <w:numFmt w:val="decimal"/>
      <w:lvlText w:val="%1.%2.%3.%4.%5.%6.%7."/>
      <w:lvlJc w:val="left"/>
      <w:pPr>
        <w:ind w:left="3960" w:hanging="1800"/>
      </w:pPr>
      <w:rPr>
        <w:rFonts w:cs="Times New Roman" w:hint="default"/>
      </w:rPr>
    </w:lvl>
    <w:lvl w:ilvl="7">
      <w:start w:val="1"/>
      <w:numFmt w:val="decimal"/>
      <w:lvlText w:val="%1.%2.%3.%4.%5.%6.%7.%8."/>
      <w:lvlJc w:val="left"/>
      <w:pPr>
        <w:ind w:left="4320" w:hanging="1800"/>
      </w:pPr>
      <w:rPr>
        <w:rFonts w:cs="Times New Roman" w:hint="default"/>
      </w:rPr>
    </w:lvl>
    <w:lvl w:ilvl="8">
      <w:start w:val="1"/>
      <w:numFmt w:val="decimal"/>
      <w:lvlText w:val="%1.%2.%3.%4.%5.%6.%7.%8.%9."/>
      <w:lvlJc w:val="left"/>
      <w:pPr>
        <w:ind w:left="5040" w:hanging="2160"/>
      </w:pPr>
      <w:rPr>
        <w:rFonts w:cs="Times New Roman" w:hint="default"/>
      </w:rPr>
    </w:lvl>
  </w:abstractNum>
  <w:abstractNum w:abstractNumId="4" w15:restartNumberingAfterBreak="0">
    <w:nsid w:val="1DBE3A15"/>
    <w:multiLevelType w:val="multilevel"/>
    <w:tmpl w:val="E83CF7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E055E36"/>
    <w:multiLevelType w:val="multilevel"/>
    <w:tmpl w:val="F4E497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1270E0B"/>
    <w:multiLevelType w:val="hybridMultilevel"/>
    <w:tmpl w:val="D13A4EC8"/>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7" w15:restartNumberingAfterBreak="0">
    <w:nsid w:val="2B910A07"/>
    <w:multiLevelType w:val="hybridMultilevel"/>
    <w:tmpl w:val="5D587EE4"/>
    <w:lvl w:ilvl="0" w:tplc="56488F12">
      <w:start w:val="1"/>
      <w:numFmt w:val="decimal"/>
      <w:lvlText w:val="%1."/>
      <w:lvlJc w:val="left"/>
      <w:pPr>
        <w:ind w:left="720" w:hanging="360"/>
      </w:pPr>
      <w:rPr>
        <w:rFonts w:ascii="Times New Roman" w:eastAsia="Times New Roman" w:hAnsi="Times New Roman" w:cs="Times New Roman"/>
        <w:sz w:val="22"/>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8" w15:restartNumberingAfterBreak="0">
    <w:nsid w:val="2BD37EDA"/>
    <w:multiLevelType w:val="hybridMultilevel"/>
    <w:tmpl w:val="91F28C3E"/>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9" w15:restartNumberingAfterBreak="0">
    <w:nsid w:val="33D47B65"/>
    <w:multiLevelType w:val="multilevel"/>
    <w:tmpl w:val="2AB247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B561E20"/>
    <w:multiLevelType w:val="multilevel"/>
    <w:tmpl w:val="3B561E20"/>
    <w:lvl w:ilvl="0">
      <w:start w:val="1"/>
      <w:numFmt w:val="decimal"/>
      <w:lvlText w:val="%1."/>
      <w:lvlJc w:val="left"/>
      <w:pPr>
        <w:ind w:left="786" w:hanging="360"/>
      </w:pPr>
      <w:rPr>
        <w:rFonts w:cs="Times New Roman"/>
      </w:rPr>
    </w:lvl>
    <w:lvl w:ilvl="1">
      <w:start w:val="1"/>
      <w:numFmt w:val="lowerLetter"/>
      <w:lvlText w:val="%2."/>
      <w:lvlJc w:val="left"/>
      <w:pPr>
        <w:ind w:left="1506" w:hanging="360"/>
      </w:pPr>
      <w:rPr>
        <w:rFonts w:cs="Times New Roman"/>
      </w:rPr>
    </w:lvl>
    <w:lvl w:ilvl="2">
      <w:start w:val="1"/>
      <w:numFmt w:val="lowerRoman"/>
      <w:lvlText w:val="%3."/>
      <w:lvlJc w:val="right"/>
      <w:pPr>
        <w:ind w:left="2226" w:hanging="180"/>
      </w:pPr>
      <w:rPr>
        <w:rFonts w:cs="Times New Roman"/>
      </w:rPr>
    </w:lvl>
    <w:lvl w:ilvl="3">
      <w:start w:val="1"/>
      <w:numFmt w:val="decimal"/>
      <w:lvlText w:val="%4."/>
      <w:lvlJc w:val="left"/>
      <w:pPr>
        <w:ind w:left="2946" w:hanging="360"/>
      </w:pPr>
      <w:rPr>
        <w:rFonts w:cs="Times New Roman"/>
      </w:rPr>
    </w:lvl>
    <w:lvl w:ilvl="4">
      <w:start w:val="1"/>
      <w:numFmt w:val="lowerLetter"/>
      <w:lvlText w:val="%5."/>
      <w:lvlJc w:val="left"/>
      <w:pPr>
        <w:ind w:left="3666" w:hanging="360"/>
      </w:pPr>
      <w:rPr>
        <w:rFonts w:cs="Times New Roman"/>
      </w:rPr>
    </w:lvl>
    <w:lvl w:ilvl="5">
      <w:start w:val="1"/>
      <w:numFmt w:val="lowerRoman"/>
      <w:lvlText w:val="%6."/>
      <w:lvlJc w:val="right"/>
      <w:pPr>
        <w:ind w:left="4386" w:hanging="180"/>
      </w:pPr>
      <w:rPr>
        <w:rFonts w:cs="Times New Roman"/>
      </w:rPr>
    </w:lvl>
    <w:lvl w:ilvl="6">
      <w:start w:val="1"/>
      <w:numFmt w:val="decimal"/>
      <w:lvlText w:val="%7."/>
      <w:lvlJc w:val="left"/>
      <w:pPr>
        <w:ind w:left="5106" w:hanging="360"/>
      </w:pPr>
      <w:rPr>
        <w:rFonts w:cs="Times New Roman"/>
      </w:rPr>
    </w:lvl>
    <w:lvl w:ilvl="7">
      <w:start w:val="1"/>
      <w:numFmt w:val="lowerLetter"/>
      <w:lvlText w:val="%8."/>
      <w:lvlJc w:val="left"/>
      <w:pPr>
        <w:ind w:left="5826" w:hanging="360"/>
      </w:pPr>
      <w:rPr>
        <w:rFonts w:cs="Times New Roman"/>
      </w:rPr>
    </w:lvl>
    <w:lvl w:ilvl="8">
      <w:start w:val="1"/>
      <w:numFmt w:val="lowerRoman"/>
      <w:lvlText w:val="%9."/>
      <w:lvlJc w:val="right"/>
      <w:pPr>
        <w:ind w:left="6546" w:hanging="180"/>
      </w:pPr>
      <w:rPr>
        <w:rFonts w:cs="Times New Roman"/>
      </w:rPr>
    </w:lvl>
  </w:abstractNum>
  <w:abstractNum w:abstractNumId="11" w15:restartNumberingAfterBreak="0">
    <w:nsid w:val="3BC249A2"/>
    <w:multiLevelType w:val="hybridMultilevel"/>
    <w:tmpl w:val="7402DC16"/>
    <w:lvl w:ilvl="0" w:tplc="CC16F5F6">
      <w:start w:val="1"/>
      <w:numFmt w:val="decimal"/>
      <w:lvlText w:val="%1."/>
      <w:lvlJc w:val="left"/>
      <w:pPr>
        <w:ind w:left="1418" w:hanging="698"/>
      </w:pPr>
      <w:rPr>
        <w:rFonts w:cs="Times New Roman" w:hint="default"/>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12" w15:restartNumberingAfterBreak="0">
    <w:nsid w:val="3FCA7CD4"/>
    <w:multiLevelType w:val="hybridMultilevel"/>
    <w:tmpl w:val="44247FD0"/>
    <w:lvl w:ilvl="0" w:tplc="0419000F">
      <w:start w:val="1"/>
      <w:numFmt w:val="decimal"/>
      <w:lvlText w:val="%1."/>
      <w:lvlJc w:val="left"/>
      <w:pPr>
        <w:ind w:left="36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3" w15:restartNumberingAfterBreak="0">
    <w:nsid w:val="58CC59AC"/>
    <w:multiLevelType w:val="hybridMultilevel"/>
    <w:tmpl w:val="C60E91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59252933"/>
    <w:multiLevelType w:val="multilevel"/>
    <w:tmpl w:val="8DCC66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B633EC0"/>
    <w:multiLevelType w:val="hybridMultilevel"/>
    <w:tmpl w:val="263E8830"/>
    <w:lvl w:ilvl="0" w:tplc="6D944846">
      <w:start w:val="1"/>
      <w:numFmt w:val="decimal"/>
      <w:lvlText w:val="%1."/>
      <w:lvlJc w:val="left"/>
      <w:pPr>
        <w:ind w:left="450" w:hanging="360"/>
      </w:pPr>
      <w:rPr>
        <w:rFonts w:cs="Times New Roman" w:hint="default"/>
      </w:rPr>
    </w:lvl>
    <w:lvl w:ilvl="1" w:tplc="04090019" w:tentative="1">
      <w:start w:val="1"/>
      <w:numFmt w:val="lowerLetter"/>
      <w:lvlText w:val="%2."/>
      <w:lvlJc w:val="left"/>
      <w:pPr>
        <w:ind w:left="1170" w:hanging="360"/>
      </w:pPr>
      <w:rPr>
        <w:rFonts w:cs="Times New Roman"/>
      </w:rPr>
    </w:lvl>
    <w:lvl w:ilvl="2" w:tplc="0409001B" w:tentative="1">
      <w:start w:val="1"/>
      <w:numFmt w:val="lowerRoman"/>
      <w:lvlText w:val="%3."/>
      <w:lvlJc w:val="right"/>
      <w:pPr>
        <w:ind w:left="1890" w:hanging="180"/>
      </w:pPr>
      <w:rPr>
        <w:rFonts w:cs="Times New Roman"/>
      </w:rPr>
    </w:lvl>
    <w:lvl w:ilvl="3" w:tplc="0409000F" w:tentative="1">
      <w:start w:val="1"/>
      <w:numFmt w:val="decimal"/>
      <w:lvlText w:val="%4."/>
      <w:lvlJc w:val="left"/>
      <w:pPr>
        <w:ind w:left="2610" w:hanging="360"/>
      </w:pPr>
      <w:rPr>
        <w:rFonts w:cs="Times New Roman"/>
      </w:rPr>
    </w:lvl>
    <w:lvl w:ilvl="4" w:tplc="04090019" w:tentative="1">
      <w:start w:val="1"/>
      <w:numFmt w:val="lowerLetter"/>
      <w:lvlText w:val="%5."/>
      <w:lvlJc w:val="left"/>
      <w:pPr>
        <w:ind w:left="3330" w:hanging="360"/>
      </w:pPr>
      <w:rPr>
        <w:rFonts w:cs="Times New Roman"/>
      </w:rPr>
    </w:lvl>
    <w:lvl w:ilvl="5" w:tplc="0409001B" w:tentative="1">
      <w:start w:val="1"/>
      <w:numFmt w:val="lowerRoman"/>
      <w:lvlText w:val="%6."/>
      <w:lvlJc w:val="right"/>
      <w:pPr>
        <w:ind w:left="4050" w:hanging="180"/>
      </w:pPr>
      <w:rPr>
        <w:rFonts w:cs="Times New Roman"/>
      </w:rPr>
    </w:lvl>
    <w:lvl w:ilvl="6" w:tplc="0409000F" w:tentative="1">
      <w:start w:val="1"/>
      <w:numFmt w:val="decimal"/>
      <w:lvlText w:val="%7."/>
      <w:lvlJc w:val="left"/>
      <w:pPr>
        <w:ind w:left="4770" w:hanging="360"/>
      </w:pPr>
      <w:rPr>
        <w:rFonts w:cs="Times New Roman"/>
      </w:rPr>
    </w:lvl>
    <w:lvl w:ilvl="7" w:tplc="04090019" w:tentative="1">
      <w:start w:val="1"/>
      <w:numFmt w:val="lowerLetter"/>
      <w:lvlText w:val="%8."/>
      <w:lvlJc w:val="left"/>
      <w:pPr>
        <w:ind w:left="5490" w:hanging="360"/>
      </w:pPr>
      <w:rPr>
        <w:rFonts w:cs="Times New Roman"/>
      </w:rPr>
    </w:lvl>
    <w:lvl w:ilvl="8" w:tplc="0409001B" w:tentative="1">
      <w:start w:val="1"/>
      <w:numFmt w:val="lowerRoman"/>
      <w:lvlText w:val="%9."/>
      <w:lvlJc w:val="right"/>
      <w:pPr>
        <w:ind w:left="6210" w:hanging="180"/>
      </w:pPr>
      <w:rPr>
        <w:rFonts w:cs="Times New Roman"/>
      </w:rPr>
    </w:lvl>
  </w:abstractNum>
  <w:abstractNum w:abstractNumId="16" w15:restartNumberingAfterBreak="0">
    <w:nsid w:val="5C822395"/>
    <w:multiLevelType w:val="multilevel"/>
    <w:tmpl w:val="71DC72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DC236F8"/>
    <w:multiLevelType w:val="hybridMultilevel"/>
    <w:tmpl w:val="100262EA"/>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8" w15:restartNumberingAfterBreak="0">
    <w:nsid w:val="6EB55E9B"/>
    <w:multiLevelType w:val="multilevel"/>
    <w:tmpl w:val="6BD681A0"/>
    <w:lvl w:ilvl="0">
      <w:start w:val="1"/>
      <w:numFmt w:val="decimal"/>
      <w:lvlText w:val="%1."/>
      <w:lvlJc w:val="left"/>
      <w:pPr>
        <w:ind w:left="495" w:hanging="495"/>
      </w:pPr>
      <w:rPr>
        <w:rFonts w:cs="Times New Roman" w:hint="default"/>
      </w:rPr>
    </w:lvl>
    <w:lvl w:ilvl="1">
      <w:start w:val="1"/>
      <w:numFmt w:val="decimal"/>
      <w:lvlText w:val="%1.%2."/>
      <w:lvlJc w:val="left"/>
      <w:pPr>
        <w:ind w:left="1080" w:hanging="72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2160" w:hanging="108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3240" w:hanging="1440"/>
      </w:pPr>
      <w:rPr>
        <w:rFonts w:cs="Times New Roman" w:hint="default"/>
      </w:rPr>
    </w:lvl>
    <w:lvl w:ilvl="6">
      <w:start w:val="1"/>
      <w:numFmt w:val="decimal"/>
      <w:lvlText w:val="%1.%2.%3.%4.%5.%6.%7."/>
      <w:lvlJc w:val="left"/>
      <w:pPr>
        <w:ind w:left="3960" w:hanging="1800"/>
      </w:pPr>
      <w:rPr>
        <w:rFonts w:cs="Times New Roman" w:hint="default"/>
      </w:rPr>
    </w:lvl>
    <w:lvl w:ilvl="7">
      <w:start w:val="1"/>
      <w:numFmt w:val="decimal"/>
      <w:lvlText w:val="%1.%2.%3.%4.%5.%6.%7.%8."/>
      <w:lvlJc w:val="left"/>
      <w:pPr>
        <w:ind w:left="4320" w:hanging="1800"/>
      </w:pPr>
      <w:rPr>
        <w:rFonts w:cs="Times New Roman" w:hint="default"/>
      </w:rPr>
    </w:lvl>
    <w:lvl w:ilvl="8">
      <w:start w:val="1"/>
      <w:numFmt w:val="decimal"/>
      <w:lvlText w:val="%1.%2.%3.%4.%5.%6.%7.%8.%9."/>
      <w:lvlJc w:val="left"/>
      <w:pPr>
        <w:ind w:left="5040" w:hanging="2160"/>
      </w:pPr>
      <w:rPr>
        <w:rFonts w:cs="Times New Roman" w:hint="default"/>
      </w:rPr>
    </w:lvl>
  </w:abstractNum>
  <w:abstractNum w:abstractNumId="19" w15:restartNumberingAfterBreak="0">
    <w:nsid w:val="7A7A6300"/>
    <w:multiLevelType w:val="hybridMultilevel"/>
    <w:tmpl w:val="1F1CB6C4"/>
    <w:lvl w:ilvl="0" w:tplc="49A83DFA">
      <w:start w:val="1"/>
      <w:numFmt w:val="decimal"/>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num w:numId="1">
    <w:abstractNumId w:val="19"/>
  </w:num>
  <w:num w:numId="2">
    <w:abstractNumId w:val="15"/>
  </w:num>
  <w:num w:numId="3">
    <w:abstractNumId w:val="14"/>
  </w:num>
  <w:num w:numId="4">
    <w:abstractNumId w:val="13"/>
  </w:num>
  <w:num w:numId="5">
    <w:abstractNumId w:val="17"/>
  </w:num>
  <w:num w:numId="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num>
  <w:num w:numId="10">
    <w:abstractNumId w:val="1"/>
  </w:num>
  <w:num w:numId="11">
    <w:abstractNumId w:val="2"/>
  </w:num>
  <w:num w:numId="12">
    <w:abstractNumId w:val="12"/>
  </w:num>
  <w:num w:numId="13">
    <w:abstractNumId w:val="5"/>
  </w:num>
  <w:num w:numId="14">
    <w:abstractNumId w:val="9"/>
  </w:num>
  <w:num w:numId="15">
    <w:abstractNumId w:val="16"/>
  </w:num>
  <w:num w:numId="16">
    <w:abstractNumId w:val="8"/>
  </w:num>
  <w:num w:numId="17">
    <w:abstractNumId w:val="4"/>
  </w:num>
  <w:num w:numId="18">
    <w:abstractNumId w:val="11"/>
  </w:num>
  <w:num w:numId="19">
    <w:abstractNumId w:val="18"/>
  </w:num>
  <w:num w:numId="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oNotTrackMoves/>
  <w:defaultTabStop w:val="567"/>
  <w:evenAndOddHeaders/>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780AC0"/>
    <w:rsid w:val="00021ED2"/>
    <w:rsid w:val="000551AD"/>
    <w:rsid w:val="000737DB"/>
    <w:rsid w:val="0009027A"/>
    <w:rsid w:val="0009638F"/>
    <w:rsid w:val="000E67D1"/>
    <w:rsid w:val="000F35DB"/>
    <w:rsid w:val="000F66EC"/>
    <w:rsid w:val="00101CE2"/>
    <w:rsid w:val="00123C6D"/>
    <w:rsid w:val="0014044D"/>
    <w:rsid w:val="00140E69"/>
    <w:rsid w:val="001560D8"/>
    <w:rsid w:val="00162D8A"/>
    <w:rsid w:val="00185958"/>
    <w:rsid w:val="00190041"/>
    <w:rsid w:val="00191A55"/>
    <w:rsid w:val="001B7695"/>
    <w:rsid w:val="001C19CE"/>
    <w:rsid w:val="001E4A63"/>
    <w:rsid w:val="001E67B4"/>
    <w:rsid w:val="001F6F3E"/>
    <w:rsid w:val="00202863"/>
    <w:rsid w:val="0020428C"/>
    <w:rsid w:val="002069AF"/>
    <w:rsid w:val="00207A60"/>
    <w:rsid w:val="002106FD"/>
    <w:rsid w:val="0022154A"/>
    <w:rsid w:val="002258CB"/>
    <w:rsid w:val="00236BDF"/>
    <w:rsid w:val="002536D0"/>
    <w:rsid w:val="002613AC"/>
    <w:rsid w:val="00263DF5"/>
    <w:rsid w:val="00266CBC"/>
    <w:rsid w:val="0027079E"/>
    <w:rsid w:val="002917AC"/>
    <w:rsid w:val="00292B0B"/>
    <w:rsid w:val="002C1023"/>
    <w:rsid w:val="002C2E7D"/>
    <w:rsid w:val="002F1A08"/>
    <w:rsid w:val="002F3911"/>
    <w:rsid w:val="002F3A9F"/>
    <w:rsid w:val="002F5745"/>
    <w:rsid w:val="00306178"/>
    <w:rsid w:val="003079D5"/>
    <w:rsid w:val="0031402C"/>
    <w:rsid w:val="00315995"/>
    <w:rsid w:val="00322F05"/>
    <w:rsid w:val="003262B0"/>
    <w:rsid w:val="00341D00"/>
    <w:rsid w:val="00344833"/>
    <w:rsid w:val="0035192E"/>
    <w:rsid w:val="003676AB"/>
    <w:rsid w:val="00367FD2"/>
    <w:rsid w:val="00386075"/>
    <w:rsid w:val="00394D0C"/>
    <w:rsid w:val="003B4A94"/>
    <w:rsid w:val="003B4FDB"/>
    <w:rsid w:val="003D2762"/>
    <w:rsid w:val="003E1D0F"/>
    <w:rsid w:val="00410474"/>
    <w:rsid w:val="00421298"/>
    <w:rsid w:val="0043741B"/>
    <w:rsid w:val="00460B3C"/>
    <w:rsid w:val="004748F7"/>
    <w:rsid w:val="004A18A3"/>
    <w:rsid w:val="004A7994"/>
    <w:rsid w:val="004B08EB"/>
    <w:rsid w:val="004B5DC6"/>
    <w:rsid w:val="004C0FD6"/>
    <w:rsid w:val="004C65D9"/>
    <w:rsid w:val="004D1EBC"/>
    <w:rsid w:val="004D287A"/>
    <w:rsid w:val="004D3699"/>
    <w:rsid w:val="004D4477"/>
    <w:rsid w:val="004F6507"/>
    <w:rsid w:val="005153E4"/>
    <w:rsid w:val="00517F22"/>
    <w:rsid w:val="005222FF"/>
    <w:rsid w:val="00533F1C"/>
    <w:rsid w:val="00536D30"/>
    <w:rsid w:val="00547123"/>
    <w:rsid w:val="00554242"/>
    <w:rsid w:val="00557559"/>
    <w:rsid w:val="005758C0"/>
    <w:rsid w:val="005867D7"/>
    <w:rsid w:val="00592242"/>
    <w:rsid w:val="00593E23"/>
    <w:rsid w:val="005A05AC"/>
    <w:rsid w:val="005A5C77"/>
    <w:rsid w:val="005B0E93"/>
    <w:rsid w:val="005D1E68"/>
    <w:rsid w:val="005E48DE"/>
    <w:rsid w:val="005E7D0E"/>
    <w:rsid w:val="005F1325"/>
    <w:rsid w:val="00603801"/>
    <w:rsid w:val="006049B0"/>
    <w:rsid w:val="006160C7"/>
    <w:rsid w:val="0062036C"/>
    <w:rsid w:val="00625527"/>
    <w:rsid w:val="00630DF0"/>
    <w:rsid w:val="00632DD3"/>
    <w:rsid w:val="00640065"/>
    <w:rsid w:val="006407E5"/>
    <w:rsid w:val="006415D1"/>
    <w:rsid w:val="00642713"/>
    <w:rsid w:val="0065201F"/>
    <w:rsid w:val="006700EF"/>
    <w:rsid w:val="00671BDC"/>
    <w:rsid w:val="006865BE"/>
    <w:rsid w:val="00686EAD"/>
    <w:rsid w:val="00692506"/>
    <w:rsid w:val="006A4885"/>
    <w:rsid w:val="006D1918"/>
    <w:rsid w:val="006D24C6"/>
    <w:rsid w:val="006D5E12"/>
    <w:rsid w:val="006F7B9D"/>
    <w:rsid w:val="0070270D"/>
    <w:rsid w:val="0070724F"/>
    <w:rsid w:val="00723A74"/>
    <w:rsid w:val="00752E5D"/>
    <w:rsid w:val="0076291C"/>
    <w:rsid w:val="0077548C"/>
    <w:rsid w:val="00780AC0"/>
    <w:rsid w:val="0078173B"/>
    <w:rsid w:val="00794C57"/>
    <w:rsid w:val="007A21E4"/>
    <w:rsid w:val="007C359B"/>
    <w:rsid w:val="007D160F"/>
    <w:rsid w:val="007E16FE"/>
    <w:rsid w:val="0080014D"/>
    <w:rsid w:val="00800D64"/>
    <w:rsid w:val="00801289"/>
    <w:rsid w:val="0080775D"/>
    <w:rsid w:val="008112E5"/>
    <w:rsid w:val="00813157"/>
    <w:rsid w:val="00814064"/>
    <w:rsid w:val="00815E91"/>
    <w:rsid w:val="00822138"/>
    <w:rsid w:val="00822357"/>
    <w:rsid w:val="008676B0"/>
    <w:rsid w:val="00877C75"/>
    <w:rsid w:val="00893C52"/>
    <w:rsid w:val="0089750D"/>
    <w:rsid w:val="008A08C1"/>
    <w:rsid w:val="008A3328"/>
    <w:rsid w:val="008C5B82"/>
    <w:rsid w:val="008D0F43"/>
    <w:rsid w:val="008F3847"/>
    <w:rsid w:val="008F4DEF"/>
    <w:rsid w:val="008F59A1"/>
    <w:rsid w:val="009228CE"/>
    <w:rsid w:val="00931AF4"/>
    <w:rsid w:val="009378A6"/>
    <w:rsid w:val="00951933"/>
    <w:rsid w:val="00955316"/>
    <w:rsid w:val="00956E9E"/>
    <w:rsid w:val="00971606"/>
    <w:rsid w:val="009851AA"/>
    <w:rsid w:val="00995581"/>
    <w:rsid w:val="009C31D6"/>
    <w:rsid w:val="009E1A36"/>
    <w:rsid w:val="009F719F"/>
    <w:rsid w:val="00A04E74"/>
    <w:rsid w:val="00A119F8"/>
    <w:rsid w:val="00A14CE5"/>
    <w:rsid w:val="00A41BFD"/>
    <w:rsid w:val="00A438F0"/>
    <w:rsid w:val="00A54244"/>
    <w:rsid w:val="00A55881"/>
    <w:rsid w:val="00A75B00"/>
    <w:rsid w:val="00A84C3F"/>
    <w:rsid w:val="00A85312"/>
    <w:rsid w:val="00A93A4D"/>
    <w:rsid w:val="00AB4E51"/>
    <w:rsid w:val="00AC4120"/>
    <w:rsid w:val="00AD0F8F"/>
    <w:rsid w:val="00B03CA6"/>
    <w:rsid w:val="00B14B06"/>
    <w:rsid w:val="00B26FD7"/>
    <w:rsid w:val="00B35774"/>
    <w:rsid w:val="00B50140"/>
    <w:rsid w:val="00B55EFF"/>
    <w:rsid w:val="00B61A48"/>
    <w:rsid w:val="00B934A2"/>
    <w:rsid w:val="00B97C3C"/>
    <w:rsid w:val="00BA2DE7"/>
    <w:rsid w:val="00BA4971"/>
    <w:rsid w:val="00BC0BFA"/>
    <w:rsid w:val="00BE6FDB"/>
    <w:rsid w:val="00BF272F"/>
    <w:rsid w:val="00C0105E"/>
    <w:rsid w:val="00C0734D"/>
    <w:rsid w:val="00C130F3"/>
    <w:rsid w:val="00C15DC1"/>
    <w:rsid w:val="00C16106"/>
    <w:rsid w:val="00C3347D"/>
    <w:rsid w:val="00C513C9"/>
    <w:rsid w:val="00C57264"/>
    <w:rsid w:val="00C70E05"/>
    <w:rsid w:val="00C916A8"/>
    <w:rsid w:val="00CB2421"/>
    <w:rsid w:val="00CB7218"/>
    <w:rsid w:val="00CC34CE"/>
    <w:rsid w:val="00CC5112"/>
    <w:rsid w:val="00CC57EC"/>
    <w:rsid w:val="00CD0FBB"/>
    <w:rsid w:val="00CE09D3"/>
    <w:rsid w:val="00CE4CB6"/>
    <w:rsid w:val="00CE4EEE"/>
    <w:rsid w:val="00D0443F"/>
    <w:rsid w:val="00D17646"/>
    <w:rsid w:val="00D42E2B"/>
    <w:rsid w:val="00D6438E"/>
    <w:rsid w:val="00D64BA3"/>
    <w:rsid w:val="00D815A5"/>
    <w:rsid w:val="00D95208"/>
    <w:rsid w:val="00D96D20"/>
    <w:rsid w:val="00DA3B7E"/>
    <w:rsid w:val="00DA72A0"/>
    <w:rsid w:val="00DB6AD8"/>
    <w:rsid w:val="00DC5590"/>
    <w:rsid w:val="00DD4E00"/>
    <w:rsid w:val="00DE3FED"/>
    <w:rsid w:val="00DF3FA0"/>
    <w:rsid w:val="00DF64D2"/>
    <w:rsid w:val="00DF786C"/>
    <w:rsid w:val="00DF7A33"/>
    <w:rsid w:val="00E50EB9"/>
    <w:rsid w:val="00E82441"/>
    <w:rsid w:val="00E962BF"/>
    <w:rsid w:val="00EA773A"/>
    <w:rsid w:val="00EB59D9"/>
    <w:rsid w:val="00EC135C"/>
    <w:rsid w:val="00EC71B6"/>
    <w:rsid w:val="00F01E4D"/>
    <w:rsid w:val="00F04CF7"/>
    <w:rsid w:val="00F13BEE"/>
    <w:rsid w:val="00F35250"/>
    <w:rsid w:val="00F377DD"/>
    <w:rsid w:val="00F4384F"/>
    <w:rsid w:val="00F46BBB"/>
    <w:rsid w:val="00F50F37"/>
    <w:rsid w:val="00F52616"/>
    <w:rsid w:val="00F618C8"/>
    <w:rsid w:val="00F7346F"/>
    <w:rsid w:val="00F74C50"/>
    <w:rsid w:val="00F87B27"/>
    <w:rsid w:val="00FA46A1"/>
    <w:rsid w:val="00FB79CC"/>
    <w:rsid w:val="00FD2F67"/>
    <w:rsid w:val="00FF27A6"/>
    <w:rsid w:val="00FF31CC"/>
    <w:rsid w:val="00FF5DF4"/>
    <w:rsid w:val="00FF7C3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38EBDEA"/>
  <w15:docId w15:val="{C6CEE686-156A-4EEB-858F-721F1AD0EE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ptos" w:eastAsia="Aptos" w:hAnsi="Aptos" w:cs="Arial"/>
        <w:lang w:val="en-US" w:eastAsia="en-US"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unhideWhenUsed="1" w:qFormat="1"/>
    <w:lsdException w:name="heading 3" w:locked="1" w:uiPriority="0" w:unhideWhenUsed="1" w:qFormat="1"/>
    <w:lsdException w:name="heading 4" w:locked="1" w:uiPriority="0" w:unhideWhenUsed="1" w:qFormat="1"/>
    <w:lsdException w:name="heading 5" w:locked="1" w:uiPriority="0" w:unhideWhenUsed="1" w:qFormat="1"/>
    <w:lsdException w:name="heading 6" w:locked="1" w:uiPriority="0" w:unhideWhenUsed="1" w:qFormat="1"/>
    <w:lsdException w:name="heading 7" w:locked="1" w:uiPriority="0" w:unhideWhenUsed="1" w:qFormat="1"/>
    <w:lsdException w:name="heading 8" w:locked="1" w:uiPriority="0" w:unhideWhenUsed="1" w:qFormat="1"/>
    <w:lsdException w:name="heading 9" w:locked="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unhideWhenUsed="1"/>
    <w:lsdException w:name="toc 2" w:locked="1" w:uiPriority="0" w:unhideWhenUsed="1"/>
    <w:lsdException w:name="toc 3" w:locked="1" w:uiPriority="0" w:unhideWhenUsed="1"/>
    <w:lsdException w:name="toc 4" w:locked="1" w:uiPriority="0" w:unhideWhenUsed="1"/>
    <w:lsdException w:name="toc 5" w:locked="1" w:uiPriority="0" w:unhideWhenUsed="1"/>
    <w:lsdException w:name="toc 6" w:locked="1" w:uiPriority="0" w:unhideWhenUsed="1"/>
    <w:lsdException w:name="toc 7" w:locked="1" w:uiPriority="0" w:unhideWhenUsed="1"/>
    <w:lsdException w:name="toc 8" w:locked="1" w:uiPriority="0" w:unhideWhenUsed="1"/>
    <w:lsdException w:name="toc 9" w:locked="1" w:uiPriority="0"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80AC0"/>
    <w:pPr>
      <w:spacing w:after="160" w:line="256" w:lineRule="auto"/>
    </w:pPr>
    <w:rPr>
      <w:rFonts w:cs="Times New Roman"/>
      <w:kern w:val="2"/>
      <w:sz w:val="22"/>
      <w:szCs w:val="22"/>
    </w:rPr>
  </w:style>
  <w:style w:type="paragraph" w:styleId="1">
    <w:name w:val="heading 1"/>
    <w:basedOn w:val="a"/>
    <w:next w:val="a"/>
    <w:link w:val="10"/>
    <w:uiPriority w:val="99"/>
    <w:qFormat/>
    <w:rsid w:val="00780AC0"/>
    <w:pPr>
      <w:keepNext/>
      <w:keepLines/>
      <w:spacing w:before="360" w:after="80"/>
      <w:outlineLvl w:val="0"/>
    </w:pPr>
    <w:rPr>
      <w:rFonts w:ascii="Aptos Display" w:eastAsia="Times New Roman" w:hAnsi="Aptos Display"/>
      <w:color w:val="0F4761"/>
      <w:sz w:val="40"/>
      <w:szCs w:val="40"/>
    </w:rPr>
  </w:style>
  <w:style w:type="paragraph" w:styleId="2">
    <w:name w:val="heading 2"/>
    <w:basedOn w:val="a"/>
    <w:next w:val="a"/>
    <w:link w:val="20"/>
    <w:uiPriority w:val="99"/>
    <w:qFormat/>
    <w:rsid w:val="00780AC0"/>
    <w:pPr>
      <w:keepNext/>
      <w:keepLines/>
      <w:spacing w:before="160" w:after="80"/>
      <w:outlineLvl w:val="1"/>
    </w:pPr>
    <w:rPr>
      <w:rFonts w:ascii="Aptos Display" w:eastAsia="Times New Roman" w:hAnsi="Aptos Display"/>
      <w:color w:val="0F4761"/>
      <w:sz w:val="32"/>
      <w:szCs w:val="32"/>
    </w:rPr>
  </w:style>
  <w:style w:type="paragraph" w:styleId="3">
    <w:name w:val="heading 3"/>
    <w:basedOn w:val="a"/>
    <w:next w:val="a"/>
    <w:link w:val="30"/>
    <w:uiPriority w:val="99"/>
    <w:qFormat/>
    <w:rsid w:val="00780AC0"/>
    <w:pPr>
      <w:keepNext/>
      <w:keepLines/>
      <w:spacing w:before="160" w:after="80"/>
      <w:outlineLvl w:val="2"/>
    </w:pPr>
    <w:rPr>
      <w:rFonts w:eastAsia="Times New Roman"/>
      <w:color w:val="0F4761"/>
      <w:sz w:val="28"/>
      <w:szCs w:val="28"/>
    </w:rPr>
  </w:style>
  <w:style w:type="paragraph" w:styleId="4">
    <w:name w:val="heading 4"/>
    <w:basedOn w:val="a"/>
    <w:next w:val="a"/>
    <w:link w:val="40"/>
    <w:uiPriority w:val="99"/>
    <w:qFormat/>
    <w:rsid w:val="00780AC0"/>
    <w:pPr>
      <w:keepNext/>
      <w:keepLines/>
      <w:spacing w:before="80" w:after="40"/>
      <w:outlineLvl w:val="3"/>
    </w:pPr>
    <w:rPr>
      <w:rFonts w:eastAsia="Times New Roman"/>
      <w:i/>
      <w:iCs/>
      <w:color w:val="0F4761"/>
    </w:rPr>
  </w:style>
  <w:style w:type="paragraph" w:styleId="5">
    <w:name w:val="heading 5"/>
    <w:basedOn w:val="a"/>
    <w:next w:val="a"/>
    <w:link w:val="50"/>
    <w:uiPriority w:val="99"/>
    <w:qFormat/>
    <w:rsid w:val="00780AC0"/>
    <w:pPr>
      <w:keepNext/>
      <w:keepLines/>
      <w:spacing w:before="80" w:after="40"/>
      <w:outlineLvl w:val="4"/>
    </w:pPr>
    <w:rPr>
      <w:rFonts w:eastAsia="Times New Roman"/>
      <w:color w:val="0F4761"/>
    </w:rPr>
  </w:style>
  <w:style w:type="paragraph" w:styleId="6">
    <w:name w:val="heading 6"/>
    <w:basedOn w:val="a"/>
    <w:next w:val="a"/>
    <w:link w:val="60"/>
    <w:uiPriority w:val="99"/>
    <w:qFormat/>
    <w:rsid w:val="00780AC0"/>
    <w:pPr>
      <w:keepNext/>
      <w:keepLines/>
      <w:spacing w:before="40" w:after="0"/>
      <w:outlineLvl w:val="5"/>
    </w:pPr>
    <w:rPr>
      <w:rFonts w:eastAsia="Times New Roman"/>
      <w:i/>
      <w:iCs/>
      <w:color w:val="595959"/>
    </w:rPr>
  </w:style>
  <w:style w:type="paragraph" w:styleId="7">
    <w:name w:val="heading 7"/>
    <w:basedOn w:val="a"/>
    <w:next w:val="a"/>
    <w:link w:val="70"/>
    <w:uiPriority w:val="99"/>
    <w:qFormat/>
    <w:rsid w:val="00780AC0"/>
    <w:pPr>
      <w:keepNext/>
      <w:keepLines/>
      <w:spacing w:before="40" w:after="0"/>
      <w:outlineLvl w:val="6"/>
    </w:pPr>
    <w:rPr>
      <w:rFonts w:eastAsia="Times New Roman"/>
      <w:color w:val="595959"/>
    </w:rPr>
  </w:style>
  <w:style w:type="paragraph" w:styleId="8">
    <w:name w:val="heading 8"/>
    <w:basedOn w:val="a"/>
    <w:next w:val="a"/>
    <w:link w:val="80"/>
    <w:uiPriority w:val="99"/>
    <w:qFormat/>
    <w:rsid w:val="00780AC0"/>
    <w:pPr>
      <w:keepNext/>
      <w:keepLines/>
      <w:spacing w:after="0"/>
      <w:outlineLvl w:val="7"/>
    </w:pPr>
    <w:rPr>
      <w:rFonts w:eastAsia="Times New Roman"/>
      <w:i/>
      <w:iCs/>
      <w:color w:val="272727"/>
    </w:rPr>
  </w:style>
  <w:style w:type="paragraph" w:styleId="9">
    <w:name w:val="heading 9"/>
    <w:basedOn w:val="a"/>
    <w:next w:val="a"/>
    <w:link w:val="90"/>
    <w:uiPriority w:val="99"/>
    <w:qFormat/>
    <w:rsid w:val="00780AC0"/>
    <w:pPr>
      <w:keepNext/>
      <w:keepLines/>
      <w:spacing w:after="0"/>
      <w:outlineLvl w:val="8"/>
    </w:pPr>
    <w:rPr>
      <w:rFonts w:eastAsia="Times New Roman"/>
      <w:color w:val="2727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780AC0"/>
    <w:rPr>
      <w:rFonts w:ascii="Aptos Display" w:hAnsi="Aptos Display" w:cs="Times New Roman"/>
      <w:color w:val="0F4761"/>
      <w:sz w:val="40"/>
      <w:szCs w:val="40"/>
    </w:rPr>
  </w:style>
  <w:style w:type="character" w:customStyle="1" w:styleId="20">
    <w:name w:val="Заголовок 2 Знак"/>
    <w:link w:val="2"/>
    <w:uiPriority w:val="99"/>
    <w:semiHidden/>
    <w:locked/>
    <w:rsid w:val="00780AC0"/>
    <w:rPr>
      <w:rFonts w:ascii="Aptos Display" w:hAnsi="Aptos Display" w:cs="Times New Roman"/>
      <w:color w:val="0F4761"/>
      <w:sz w:val="32"/>
      <w:szCs w:val="32"/>
    </w:rPr>
  </w:style>
  <w:style w:type="character" w:customStyle="1" w:styleId="30">
    <w:name w:val="Заголовок 3 Знак"/>
    <w:link w:val="3"/>
    <w:uiPriority w:val="99"/>
    <w:semiHidden/>
    <w:locked/>
    <w:rsid w:val="00780AC0"/>
    <w:rPr>
      <w:rFonts w:eastAsia="Times New Roman" w:cs="Times New Roman"/>
      <w:color w:val="0F4761"/>
      <w:sz w:val="28"/>
      <w:szCs w:val="28"/>
    </w:rPr>
  </w:style>
  <w:style w:type="character" w:customStyle="1" w:styleId="40">
    <w:name w:val="Заголовок 4 Знак"/>
    <w:link w:val="4"/>
    <w:uiPriority w:val="99"/>
    <w:semiHidden/>
    <w:locked/>
    <w:rsid w:val="00780AC0"/>
    <w:rPr>
      <w:rFonts w:eastAsia="Times New Roman" w:cs="Times New Roman"/>
      <w:i/>
      <w:iCs/>
      <w:color w:val="0F4761"/>
    </w:rPr>
  </w:style>
  <w:style w:type="character" w:customStyle="1" w:styleId="50">
    <w:name w:val="Заголовок 5 Знак"/>
    <w:link w:val="5"/>
    <w:uiPriority w:val="99"/>
    <w:semiHidden/>
    <w:locked/>
    <w:rsid w:val="00780AC0"/>
    <w:rPr>
      <w:rFonts w:eastAsia="Times New Roman" w:cs="Times New Roman"/>
      <w:color w:val="0F4761"/>
    </w:rPr>
  </w:style>
  <w:style w:type="character" w:customStyle="1" w:styleId="60">
    <w:name w:val="Заголовок 6 Знак"/>
    <w:link w:val="6"/>
    <w:uiPriority w:val="99"/>
    <w:semiHidden/>
    <w:locked/>
    <w:rsid w:val="00780AC0"/>
    <w:rPr>
      <w:rFonts w:eastAsia="Times New Roman" w:cs="Times New Roman"/>
      <w:i/>
      <w:iCs/>
      <w:color w:val="595959"/>
    </w:rPr>
  </w:style>
  <w:style w:type="character" w:customStyle="1" w:styleId="70">
    <w:name w:val="Заголовок 7 Знак"/>
    <w:link w:val="7"/>
    <w:uiPriority w:val="99"/>
    <w:semiHidden/>
    <w:locked/>
    <w:rsid w:val="00780AC0"/>
    <w:rPr>
      <w:rFonts w:eastAsia="Times New Roman" w:cs="Times New Roman"/>
      <w:color w:val="595959"/>
    </w:rPr>
  </w:style>
  <w:style w:type="character" w:customStyle="1" w:styleId="80">
    <w:name w:val="Заголовок 8 Знак"/>
    <w:link w:val="8"/>
    <w:uiPriority w:val="99"/>
    <w:semiHidden/>
    <w:locked/>
    <w:rsid w:val="00780AC0"/>
    <w:rPr>
      <w:rFonts w:eastAsia="Times New Roman" w:cs="Times New Roman"/>
      <w:i/>
      <w:iCs/>
      <w:color w:val="272727"/>
    </w:rPr>
  </w:style>
  <w:style w:type="character" w:customStyle="1" w:styleId="90">
    <w:name w:val="Заголовок 9 Знак"/>
    <w:link w:val="9"/>
    <w:uiPriority w:val="99"/>
    <w:semiHidden/>
    <w:locked/>
    <w:rsid w:val="00780AC0"/>
    <w:rPr>
      <w:rFonts w:eastAsia="Times New Roman" w:cs="Times New Roman"/>
      <w:color w:val="272727"/>
    </w:rPr>
  </w:style>
  <w:style w:type="paragraph" w:styleId="a3">
    <w:name w:val="Title"/>
    <w:basedOn w:val="a"/>
    <w:next w:val="a"/>
    <w:link w:val="a4"/>
    <w:uiPriority w:val="99"/>
    <w:qFormat/>
    <w:rsid w:val="00780AC0"/>
    <w:pPr>
      <w:spacing w:after="80" w:line="240" w:lineRule="auto"/>
      <w:contextualSpacing/>
    </w:pPr>
    <w:rPr>
      <w:rFonts w:ascii="Aptos Display" w:eastAsia="Times New Roman" w:hAnsi="Aptos Display"/>
      <w:spacing w:val="-10"/>
      <w:kern w:val="28"/>
      <w:sz w:val="56"/>
      <w:szCs w:val="56"/>
    </w:rPr>
  </w:style>
  <w:style w:type="character" w:customStyle="1" w:styleId="a4">
    <w:name w:val="Заголовок Знак"/>
    <w:link w:val="a3"/>
    <w:uiPriority w:val="99"/>
    <w:locked/>
    <w:rsid w:val="00780AC0"/>
    <w:rPr>
      <w:rFonts w:ascii="Aptos Display" w:hAnsi="Aptos Display" w:cs="Times New Roman"/>
      <w:spacing w:val="-10"/>
      <w:kern w:val="28"/>
      <w:sz w:val="56"/>
      <w:szCs w:val="56"/>
    </w:rPr>
  </w:style>
  <w:style w:type="paragraph" w:styleId="a5">
    <w:name w:val="Subtitle"/>
    <w:basedOn w:val="a"/>
    <w:next w:val="a"/>
    <w:link w:val="a6"/>
    <w:uiPriority w:val="99"/>
    <w:qFormat/>
    <w:rsid w:val="00780AC0"/>
    <w:pPr>
      <w:numPr>
        <w:ilvl w:val="1"/>
      </w:numPr>
    </w:pPr>
    <w:rPr>
      <w:rFonts w:eastAsia="Times New Roman"/>
      <w:color w:val="595959"/>
      <w:spacing w:val="15"/>
      <w:sz w:val="28"/>
      <w:szCs w:val="28"/>
    </w:rPr>
  </w:style>
  <w:style w:type="character" w:customStyle="1" w:styleId="a6">
    <w:name w:val="Подзаголовок Знак"/>
    <w:link w:val="a5"/>
    <w:uiPriority w:val="99"/>
    <w:locked/>
    <w:rsid w:val="00780AC0"/>
    <w:rPr>
      <w:rFonts w:eastAsia="Times New Roman" w:cs="Times New Roman"/>
      <w:color w:val="595959"/>
      <w:spacing w:val="15"/>
      <w:sz w:val="28"/>
      <w:szCs w:val="28"/>
    </w:rPr>
  </w:style>
  <w:style w:type="paragraph" w:styleId="21">
    <w:name w:val="Quote"/>
    <w:basedOn w:val="a"/>
    <w:next w:val="a"/>
    <w:link w:val="22"/>
    <w:uiPriority w:val="99"/>
    <w:qFormat/>
    <w:rsid w:val="00780AC0"/>
    <w:pPr>
      <w:spacing w:before="160"/>
      <w:jc w:val="center"/>
    </w:pPr>
    <w:rPr>
      <w:i/>
      <w:iCs/>
      <w:color w:val="404040"/>
    </w:rPr>
  </w:style>
  <w:style w:type="character" w:customStyle="1" w:styleId="22">
    <w:name w:val="Цитата 2 Знак"/>
    <w:link w:val="21"/>
    <w:uiPriority w:val="99"/>
    <w:locked/>
    <w:rsid w:val="00780AC0"/>
    <w:rPr>
      <w:rFonts w:cs="Times New Roman"/>
      <w:i/>
      <w:iCs/>
      <w:color w:val="404040"/>
    </w:rPr>
  </w:style>
  <w:style w:type="paragraph" w:styleId="a7">
    <w:name w:val="List Paragraph"/>
    <w:basedOn w:val="a"/>
    <w:uiPriority w:val="99"/>
    <w:qFormat/>
    <w:rsid w:val="00780AC0"/>
    <w:pPr>
      <w:ind w:left="720"/>
      <w:contextualSpacing/>
    </w:pPr>
  </w:style>
  <w:style w:type="character" w:styleId="a8">
    <w:name w:val="Intense Emphasis"/>
    <w:uiPriority w:val="99"/>
    <w:qFormat/>
    <w:rsid w:val="00780AC0"/>
    <w:rPr>
      <w:rFonts w:cs="Times New Roman"/>
      <w:i/>
      <w:iCs/>
      <w:color w:val="0F4761"/>
    </w:rPr>
  </w:style>
  <w:style w:type="paragraph" w:styleId="a9">
    <w:name w:val="Intense Quote"/>
    <w:basedOn w:val="a"/>
    <w:next w:val="a"/>
    <w:link w:val="aa"/>
    <w:uiPriority w:val="99"/>
    <w:qFormat/>
    <w:rsid w:val="00780AC0"/>
    <w:pPr>
      <w:pBdr>
        <w:top w:val="single" w:sz="4" w:space="10" w:color="0F4761"/>
        <w:bottom w:val="single" w:sz="4" w:space="10" w:color="0F4761"/>
      </w:pBdr>
      <w:spacing w:before="360" w:after="360"/>
      <w:ind w:left="864" w:right="864"/>
      <w:jc w:val="center"/>
    </w:pPr>
    <w:rPr>
      <w:i/>
      <w:iCs/>
      <w:color w:val="0F4761"/>
    </w:rPr>
  </w:style>
  <w:style w:type="character" w:customStyle="1" w:styleId="aa">
    <w:name w:val="Выделенная цитата Знак"/>
    <w:link w:val="a9"/>
    <w:uiPriority w:val="99"/>
    <w:locked/>
    <w:rsid w:val="00780AC0"/>
    <w:rPr>
      <w:rFonts w:cs="Times New Roman"/>
      <w:i/>
      <w:iCs/>
      <w:color w:val="0F4761"/>
    </w:rPr>
  </w:style>
  <w:style w:type="character" w:styleId="ab">
    <w:name w:val="Intense Reference"/>
    <w:uiPriority w:val="99"/>
    <w:qFormat/>
    <w:rsid w:val="00780AC0"/>
    <w:rPr>
      <w:rFonts w:cs="Times New Roman"/>
      <w:b/>
      <w:bCs/>
      <w:smallCaps/>
      <w:color w:val="0F4761"/>
      <w:spacing w:val="5"/>
    </w:rPr>
  </w:style>
  <w:style w:type="paragraph" w:styleId="ac">
    <w:name w:val="Normal (Web)"/>
    <w:aliases w:val="Обычный (Web)"/>
    <w:basedOn w:val="a"/>
    <w:link w:val="ad"/>
    <w:uiPriority w:val="99"/>
    <w:rsid w:val="00780AC0"/>
    <w:pPr>
      <w:spacing w:before="100" w:beforeAutospacing="1" w:after="100" w:afterAutospacing="1" w:line="240" w:lineRule="auto"/>
    </w:pPr>
    <w:rPr>
      <w:rFonts w:ascii="Times New Roman" w:eastAsia="Times New Roman" w:hAnsi="Times New Roman"/>
      <w:kern w:val="0"/>
      <w:sz w:val="24"/>
      <w:szCs w:val="24"/>
    </w:rPr>
  </w:style>
  <w:style w:type="character" w:styleId="ae">
    <w:name w:val="Hyperlink"/>
    <w:uiPriority w:val="99"/>
    <w:rsid w:val="00780AC0"/>
    <w:rPr>
      <w:rFonts w:cs="Times New Roman"/>
      <w:color w:val="467886"/>
      <w:u w:val="single"/>
    </w:rPr>
  </w:style>
  <w:style w:type="character" w:customStyle="1" w:styleId="11">
    <w:name w:val="Неразрешенное упоминание1"/>
    <w:uiPriority w:val="99"/>
    <w:semiHidden/>
    <w:rsid w:val="001C19CE"/>
    <w:rPr>
      <w:rFonts w:cs="Times New Roman"/>
      <w:color w:val="605E5C"/>
      <w:shd w:val="clear" w:color="auto" w:fill="E1DFDD"/>
    </w:rPr>
  </w:style>
  <w:style w:type="paragraph" w:styleId="af">
    <w:name w:val="header"/>
    <w:basedOn w:val="a"/>
    <w:link w:val="af0"/>
    <w:uiPriority w:val="99"/>
    <w:rsid w:val="008D0F43"/>
    <w:pPr>
      <w:tabs>
        <w:tab w:val="center" w:pos="4680"/>
        <w:tab w:val="right" w:pos="9360"/>
      </w:tabs>
      <w:spacing w:after="0" w:line="240" w:lineRule="auto"/>
    </w:pPr>
  </w:style>
  <w:style w:type="character" w:customStyle="1" w:styleId="af0">
    <w:name w:val="Верхний колонтитул Знак"/>
    <w:link w:val="af"/>
    <w:uiPriority w:val="99"/>
    <w:locked/>
    <w:rsid w:val="008D0F43"/>
    <w:rPr>
      <w:rFonts w:ascii="Aptos" w:eastAsia="Times New Roman" w:hAnsi="Aptos" w:cs="Times New Roman"/>
      <w:sz w:val="22"/>
      <w:szCs w:val="22"/>
    </w:rPr>
  </w:style>
  <w:style w:type="paragraph" w:styleId="af1">
    <w:name w:val="footer"/>
    <w:basedOn w:val="a"/>
    <w:link w:val="af2"/>
    <w:uiPriority w:val="99"/>
    <w:rsid w:val="008D0F43"/>
    <w:pPr>
      <w:tabs>
        <w:tab w:val="center" w:pos="4680"/>
        <w:tab w:val="right" w:pos="9360"/>
      </w:tabs>
      <w:spacing w:after="0" w:line="240" w:lineRule="auto"/>
    </w:pPr>
  </w:style>
  <w:style w:type="character" w:customStyle="1" w:styleId="af2">
    <w:name w:val="Нижний колонтитул Знак"/>
    <w:link w:val="af1"/>
    <w:uiPriority w:val="99"/>
    <w:locked/>
    <w:rsid w:val="008D0F43"/>
    <w:rPr>
      <w:rFonts w:ascii="Aptos" w:eastAsia="Times New Roman" w:hAnsi="Aptos" w:cs="Times New Roman"/>
      <w:sz w:val="22"/>
      <w:szCs w:val="22"/>
    </w:rPr>
  </w:style>
  <w:style w:type="character" w:styleId="af3">
    <w:name w:val="FollowedHyperlink"/>
    <w:uiPriority w:val="99"/>
    <w:semiHidden/>
    <w:rsid w:val="00D64BA3"/>
    <w:rPr>
      <w:rFonts w:cs="Times New Roman"/>
      <w:color w:val="96607D"/>
      <w:u w:val="single"/>
    </w:rPr>
  </w:style>
  <w:style w:type="character" w:customStyle="1" w:styleId="whitespace-normal">
    <w:name w:val="whitespace-normal"/>
    <w:uiPriority w:val="99"/>
    <w:rsid w:val="00CB7218"/>
    <w:rPr>
      <w:rFonts w:cs="Times New Roman"/>
    </w:rPr>
  </w:style>
  <w:style w:type="character" w:styleId="af4">
    <w:name w:val="Emphasis"/>
    <w:uiPriority w:val="99"/>
    <w:qFormat/>
    <w:rsid w:val="00CB7218"/>
    <w:rPr>
      <w:rFonts w:cs="Times New Roman"/>
      <w:i/>
      <w:iCs/>
    </w:rPr>
  </w:style>
  <w:style w:type="paragraph" w:styleId="af5">
    <w:name w:val="footnote text"/>
    <w:basedOn w:val="a"/>
    <w:link w:val="af6"/>
    <w:uiPriority w:val="99"/>
    <w:semiHidden/>
    <w:rsid w:val="00CB7218"/>
    <w:pPr>
      <w:spacing w:after="0" w:line="240" w:lineRule="auto"/>
    </w:pPr>
    <w:rPr>
      <w:rFonts w:cs="Arial"/>
      <w:kern w:val="0"/>
      <w:sz w:val="20"/>
      <w:szCs w:val="20"/>
      <w:lang w:val="ru-RU"/>
    </w:rPr>
  </w:style>
  <w:style w:type="character" w:customStyle="1" w:styleId="af6">
    <w:name w:val="Текст сноски Знак"/>
    <w:link w:val="af5"/>
    <w:uiPriority w:val="99"/>
    <w:semiHidden/>
    <w:locked/>
    <w:rsid w:val="00CB7218"/>
    <w:rPr>
      <w:rFonts w:cs="Times New Roman"/>
      <w:kern w:val="0"/>
      <w:sz w:val="20"/>
      <w:szCs w:val="20"/>
      <w:lang w:val="ru-RU"/>
    </w:rPr>
  </w:style>
  <w:style w:type="character" w:styleId="af7">
    <w:name w:val="footnote reference"/>
    <w:uiPriority w:val="99"/>
    <w:semiHidden/>
    <w:rsid w:val="00CB7218"/>
    <w:rPr>
      <w:rFonts w:cs="Times New Roman"/>
      <w:vertAlign w:val="superscript"/>
    </w:rPr>
  </w:style>
  <w:style w:type="character" w:styleId="af8">
    <w:name w:val="Strong"/>
    <w:uiPriority w:val="99"/>
    <w:qFormat/>
    <w:rsid w:val="00CB7218"/>
    <w:rPr>
      <w:rFonts w:cs="Times New Roman"/>
      <w:b/>
      <w:bCs/>
    </w:rPr>
  </w:style>
  <w:style w:type="character" w:styleId="af9">
    <w:name w:val="page number"/>
    <w:uiPriority w:val="99"/>
    <w:rsid w:val="00101CE2"/>
    <w:rPr>
      <w:rFonts w:cs="Times New Roman"/>
    </w:rPr>
  </w:style>
  <w:style w:type="character" w:customStyle="1" w:styleId="ad">
    <w:name w:val="Обычный (Интернет) Знак"/>
    <w:aliases w:val="Обычный (Web) Знак"/>
    <w:link w:val="ac"/>
    <w:uiPriority w:val="99"/>
    <w:locked/>
    <w:rsid w:val="005867D7"/>
    <w:rPr>
      <w:rFonts w:eastAsia="Times New Roman"/>
      <w:sz w:val="24"/>
      <w:lang w:val="en-US" w:eastAsia="en-US"/>
    </w:rPr>
  </w:style>
  <w:style w:type="character" w:styleId="afa">
    <w:name w:val="Unresolved Mention"/>
    <w:uiPriority w:val="99"/>
    <w:semiHidden/>
    <w:unhideWhenUsed/>
    <w:rsid w:val="002F3A9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doi.org/10.36719/2522-431X/20/64-67"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70</TotalTime>
  <Pages>4</Pages>
  <Words>1634</Words>
  <Characters>9319</Characters>
  <Application>Microsoft Office Word</Application>
  <DocSecurity>0</DocSecurity>
  <Lines>77</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Rufat Rustamov</dc:creator>
  <cp:keywords/>
  <dc:description/>
  <cp:lastModifiedBy>Kamran</cp:lastModifiedBy>
  <cp:revision>30</cp:revision>
  <cp:lastPrinted>2026-06-03T11:58:00Z</cp:lastPrinted>
  <dcterms:created xsi:type="dcterms:W3CDTF">2026-06-03T10:16:00Z</dcterms:created>
  <dcterms:modified xsi:type="dcterms:W3CDTF">2026-06-05T09:06:00Z</dcterms:modified>
</cp:coreProperties>
</file>